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36D4908C" w:rsidR="001D32DF" w:rsidRPr="008C13A3" w:rsidRDefault="001D32DF" w:rsidP="00296174">
      <w:pPr>
        <w:ind w:left="426" w:right="-17"/>
        <w:jc w:val="center"/>
        <w:rPr>
          <w:rFonts w:ascii="Arial" w:hAnsi="Arial" w:cs="Arial"/>
          <w:b/>
        </w:rPr>
      </w:pPr>
      <w:bookmarkStart w:id="0" w:name="_Hlk142658039"/>
      <w:r w:rsidRPr="008C13A3">
        <w:rPr>
          <w:rFonts w:ascii="Arial" w:hAnsi="Arial" w:cs="Arial"/>
          <w:b/>
        </w:rPr>
        <w:t>ANEXO V</w:t>
      </w:r>
      <w:r w:rsidR="00FF2E17" w:rsidRPr="008C13A3">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0B53E161"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924D1B">
        <w:rPr>
          <w:rFonts w:ascii="Arial" w:hAnsi="Arial" w:cs="Arial"/>
          <w:b/>
          <w:bCs/>
          <w:i/>
          <w:iCs/>
          <w:sz w:val="22"/>
          <w:szCs w:val="22"/>
          <w:lang w:val="pt-PT"/>
        </w:rPr>
        <w:t>OU</w:t>
      </w:r>
      <w:r w:rsidR="009872FB" w:rsidRPr="00924D1B">
        <w:rPr>
          <w:rFonts w:ascii="Arial" w:hAnsi="Arial" w:cs="Arial"/>
          <w:i/>
          <w:iCs/>
          <w:sz w:val="22"/>
          <w:szCs w:val="22"/>
          <w:lang w:val="pt-PT"/>
        </w:rPr>
        <w:t xml:space="preserve"> procuração apresentada nos autos</w:t>
      </w:r>
      <w:r w:rsidRPr="00924D1B">
        <w:rPr>
          <w:rFonts w:ascii="Arial" w:hAnsi="Arial" w:cs="Arial"/>
          <w:sz w:val="22"/>
          <w:szCs w:val="22"/>
        </w:rPr>
        <w:t xml:space="preserve"> tendo em vista o que consta no </w:t>
      </w:r>
      <w:r w:rsidR="005466C3" w:rsidRPr="00924D1B">
        <w:rPr>
          <w:rFonts w:ascii="Arial" w:hAnsi="Arial" w:cs="Arial"/>
          <w:b/>
          <w:bCs/>
          <w:sz w:val="22"/>
          <w:szCs w:val="22"/>
        </w:rPr>
        <w:t xml:space="preserve">Processo Administrativo nº </w:t>
      </w:r>
      <w:r w:rsidR="00924D1B" w:rsidRPr="00924D1B">
        <w:rPr>
          <w:rFonts w:ascii="Arial" w:hAnsi="Arial" w:cs="Arial"/>
          <w:b/>
          <w:bCs/>
          <w:sz w:val="22"/>
          <w:szCs w:val="22"/>
        </w:rPr>
        <w:t>9.365/2024</w:t>
      </w:r>
      <w:r w:rsidR="0071720D" w:rsidRPr="00924D1B">
        <w:rPr>
          <w:rFonts w:ascii="Arial" w:hAnsi="Arial" w:cs="Arial"/>
          <w:b/>
          <w:bCs/>
          <w:sz w:val="22"/>
          <w:szCs w:val="22"/>
        </w:rPr>
        <w:t>,</w:t>
      </w:r>
      <w:r w:rsidR="005466C3" w:rsidRPr="00924D1B">
        <w:rPr>
          <w:rFonts w:ascii="Arial" w:hAnsi="Arial" w:cs="Arial"/>
          <w:b/>
          <w:bCs/>
          <w:sz w:val="22"/>
          <w:szCs w:val="22"/>
        </w:rPr>
        <w:t xml:space="preserve"> </w:t>
      </w:r>
      <w:r w:rsidRPr="00924D1B">
        <w:rPr>
          <w:rFonts w:ascii="Arial" w:hAnsi="Arial" w:cs="Arial"/>
          <w:sz w:val="22"/>
          <w:szCs w:val="22"/>
        </w:rPr>
        <w:t xml:space="preserve">e em observância às disposições da Lei nº </w:t>
      </w:r>
      <w:r w:rsidR="00F232EF" w:rsidRPr="00924D1B">
        <w:rPr>
          <w:rFonts w:ascii="Arial" w:hAnsi="Arial" w:cs="Arial"/>
          <w:sz w:val="22"/>
          <w:szCs w:val="22"/>
        </w:rPr>
        <w:t xml:space="preserve">14.133, </w:t>
      </w:r>
      <w:r w:rsidR="009872FB" w:rsidRPr="00924D1B">
        <w:rPr>
          <w:rFonts w:ascii="Arial" w:hAnsi="Arial" w:cs="Arial"/>
          <w:sz w:val="22"/>
          <w:szCs w:val="22"/>
        </w:rPr>
        <w:t xml:space="preserve">de 1º de abril </w:t>
      </w:r>
      <w:r w:rsidR="00F232EF" w:rsidRPr="00924D1B">
        <w:rPr>
          <w:rFonts w:ascii="Arial" w:hAnsi="Arial" w:cs="Arial"/>
          <w:sz w:val="22"/>
          <w:szCs w:val="22"/>
        </w:rPr>
        <w:t>de 2021</w:t>
      </w:r>
      <w:r w:rsidR="0050761F" w:rsidRPr="00924D1B">
        <w:rPr>
          <w:rFonts w:ascii="Arial" w:hAnsi="Arial" w:cs="Arial"/>
          <w:sz w:val="22"/>
          <w:szCs w:val="22"/>
        </w:rPr>
        <w:t xml:space="preserve"> </w:t>
      </w:r>
      <w:r w:rsidR="0050761F" w:rsidRPr="00924D1B">
        <w:rPr>
          <w:rFonts w:ascii="Arial" w:hAnsi="Arial" w:cs="Arial"/>
          <w:sz w:val="22"/>
          <w:szCs w:val="22"/>
          <w:lang w:val="pt-PT"/>
        </w:rPr>
        <w:t xml:space="preserve">e </w:t>
      </w:r>
      <w:r w:rsidR="009872FB" w:rsidRPr="00924D1B">
        <w:rPr>
          <w:rFonts w:ascii="Arial" w:hAnsi="Arial" w:cs="Arial"/>
          <w:sz w:val="22"/>
          <w:szCs w:val="22"/>
          <w:lang w:val="pt-PT"/>
        </w:rPr>
        <w:t>demais legislações aplicáveis</w:t>
      </w:r>
      <w:r w:rsidR="006306EF" w:rsidRPr="00924D1B">
        <w:rPr>
          <w:rFonts w:ascii="Arial" w:hAnsi="Arial" w:cs="Arial"/>
          <w:sz w:val="22"/>
          <w:szCs w:val="22"/>
        </w:rPr>
        <w:t>,</w:t>
      </w:r>
      <w:r w:rsidRPr="00924D1B">
        <w:rPr>
          <w:rFonts w:ascii="Arial" w:hAnsi="Arial" w:cs="Arial"/>
          <w:i/>
          <w:sz w:val="22"/>
          <w:szCs w:val="22"/>
        </w:rPr>
        <w:t xml:space="preserve"> </w:t>
      </w:r>
      <w:r w:rsidRPr="00924D1B">
        <w:rPr>
          <w:rFonts w:ascii="Arial" w:hAnsi="Arial" w:cs="Arial"/>
          <w:sz w:val="22"/>
          <w:szCs w:val="22"/>
        </w:rPr>
        <w:t xml:space="preserve">resolvem celebrar o presente Termo de Contrato, decorrente do </w:t>
      </w:r>
      <w:r w:rsidR="005466C3" w:rsidRPr="00924D1B">
        <w:rPr>
          <w:rFonts w:ascii="Arial" w:hAnsi="Arial" w:cs="Arial"/>
          <w:b/>
          <w:bCs/>
          <w:sz w:val="22"/>
          <w:szCs w:val="22"/>
        </w:rPr>
        <w:t>Pregão Eletrônico</w:t>
      </w:r>
      <w:r w:rsidR="000B23ED" w:rsidRPr="00924D1B">
        <w:rPr>
          <w:rFonts w:ascii="Arial" w:hAnsi="Arial" w:cs="Arial"/>
          <w:b/>
          <w:bCs/>
          <w:sz w:val="22"/>
          <w:szCs w:val="22"/>
        </w:rPr>
        <w:t xml:space="preserve"> </w:t>
      </w:r>
      <w:r w:rsidR="005466C3" w:rsidRPr="00924D1B">
        <w:rPr>
          <w:rFonts w:ascii="Arial" w:hAnsi="Arial" w:cs="Arial"/>
          <w:b/>
          <w:bCs/>
          <w:sz w:val="22"/>
          <w:szCs w:val="22"/>
        </w:rPr>
        <w:t xml:space="preserve">nº </w:t>
      </w:r>
      <w:r w:rsidR="00924D1B" w:rsidRPr="00924D1B">
        <w:rPr>
          <w:rFonts w:ascii="Arial" w:hAnsi="Arial" w:cs="Arial"/>
          <w:b/>
          <w:bCs/>
          <w:sz w:val="22"/>
          <w:szCs w:val="22"/>
        </w:rPr>
        <w:t>90.078/2024</w:t>
      </w:r>
      <w:r w:rsidRPr="00924D1B">
        <w:rPr>
          <w:rFonts w:ascii="Arial" w:hAnsi="Arial" w:cs="Arial"/>
          <w:sz w:val="22"/>
          <w:szCs w:val="22"/>
        </w:rPr>
        <w:t xml:space="preserve">, </w:t>
      </w:r>
      <w:r w:rsidRPr="008C13A3">
        <w:rPr>
          <w:rFonts w:ascii="Arial" w:hAnsi="Arial" w:cs="Arial"/>
          <w:sz w:val="22"/>
          <w:szCs w:val="22"/>
        </w:rPr>
        <w:t>mediante 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780193C0"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r w:rsidR="00924D1B" w:rsidRPr="00924D1B">
        <w:rPr>
          <w:rFonts w:ascii="Arial" w:eastAsia="Times New Roman" w:hAnsi="Arial" w:cs="Arial"/>
          <w:b/>
          <w:bCs/>
          <w:lang w:val="pt-BR" w:eastAsia="pt-BR"/>
        </w:rPr>
        <w:t>AQUISIÇÃO de SACO PLÁSTICO PARA EXUMAÇÃO, para atender as necessidades do Departamento de Operação e Conservação dos Cemitérios</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A80538">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A80538">
      <w:pPr>
        <w:pStyle w:val="PargrafodaLista"/>
        <w:widowControl/>
        <w:numPr>
          <w:ilvl w:val="1"/>
          <w:numId w:val="2"/>
        </w:numPr>
        <w:tabs>
          <w:tab w:val="left" w:pos="426"/>
        </w:tabs>
        <w:autoSpaceDE/>
        <w:autoSpaceDN/>
        <w:spacing w:before="0" w:line="360"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A80538">
      <w:pPr>
        <w:pStyle w:val="PargrafodaLista"/>
        <w:widowControl/>
        <w:numPr>
          <w:ilvl w:val="1"/>
          <w:numId w:val="2"/>
        </w:numPr>
        <w:tabs>
          <w:tab w:val="left" w:pos="426"/>
        </w:tabs>
        <w:autoSpaceDE/>
        <w:autoSpaceDN/>
        <w:spacing w:before="0" w:line="360"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A80538">
      <w:pPr>
        <w:tabs>
          <w:tab w:val="left" w:pos="426"/>
        </w:tabs>
        <w:spacing w:line="360" w:lineRule="auto"/>
        <w:rPr>
          <w:rFonts w:ascii="Arial" w:hAnsi="Arial" w:cs="Arial"/>
          <w:bCs/>
          <w:iCs/>
          <w:lang w:val="pt-BR"/>
        </w:rPr>
      </w:pPr>
    </w:p>
    <w:p w14:paraId="0FC100CD" w14:textId="77777777" w:rsidR="009C3548" w:rsidRPr="008C13A3" w:rsidRDefault="009C3548" w:rsidP="00A80538">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3A436C7F" w14:textId="6F8AD662" w:rsidR="00924D1B" w:rsidRPr="00A80538" w:rsidRDefault="00924D1B" w:rsidP="00A80538">
      <w:pPr>
        <w:pStyle w:val="PargrafodaLista"/>
        <w:widowControl/>
        <w:numPr>
          <w:ilvl w:val="1"/>
          <w:numId w:val="2"/>
        </w:numPr>
        <w:tabs>
          <w:tab w:val="left" w:pos="426"/>
        </w:tabs>
        <w:autoSpaceDE/>
        <w:autoSpaceDN/>
        <w:spacing w:before="0" w:line="360" w:lineRule="auto"/>
        <w:jc w:val="both"/>
        <w:rPr>
          <w:rFonts w:ascii="Arial" w:hAnsi="Arial" w:cs="Arial"/>
          <w:bCs/>
          <w:iCs/>
          <w:u w:val="single"/>
        </w:rPr>
      </w:pPr>
      <w:r w:rsidRPr="00A80538">
        <w:rPr>
          <w:rFonts w:ascii="Arial" w:hAnsi="Arial" w:cs="Arial"/>
          <w:bCs/>
          <w:iCs/>
          <w:u w:val="single"/>
        </w:rPr>
        <w:t>EXECUÇÃO DO OBJETO:</w:t>
      </w:r>
    </w:p>
    <w:p w14:paraId="2B02FA76" w14:textId="77777777" w:rsidR="00924D1B" w:rsidRPr="00A80538" w:rsidRDefault="00924D1B" w:rsidP="00A80538">
      <w:pPr>
        <w:pStyle w:val="Nivel2"/>
        <w:spacing w:before="0" w:after="0" w:line="360" w:lineRule="auto"/>
        <w:rPr>
          <w:rFonts w:eastAsia="Verdana"/>
          <w:bCs/>
          <w:iCs/>
          <w:color w:val="auto"/>
          <w:sz w:val="22"/>
          <w:szCs w:val="22"/>
          <w:lang w:val="pt-PT" w:eastAsia="en-US"/>
        </w:rPr>
      </w:pPr>
      <w:r w:rsidRPr="00A80538">
        <w:rPr>
          <w:rFonts w:eastAsia="Verdana"/>
          <w:bCs/>
          <w:iCs/>
          <w:color w:val="auto"/>
          <w:sz w:val="22"/>
          <w:szCs w:val="22"/>
          <w:lang w:val="pt-PT" w:eastAsia="en-US"/>
        </w:rPr>
        <w:t>3.1.1 O prazo de entrega é IMEDIATO, ou seja, não superior a 30 (trinta) dias, contados do dia seguinte ao recebimento da Nota de Empenho, Autorização de fornecimento ou documento equivalente.</w:t>
      </w:r>
    </w:p>
    <w:p w14:paraId="76193FD1" w14:textId="6F8165F7" w:rsidR="00924D1B" w:rsidRPr="00A80538" w:rsidRDefault="00924D1B" w:rsidP="00A80538">
      <w:pPr>
        <w:pStyle w:val="Nivel2"/>
        <w:spacing w:before="0" w:after="0" w:line="360" w:lineRule="auto"/>
        <w:rPr>
          <w:rFonts w:eastAsia="Verdana"/>
          <w:bCs/>
          <w:iCs/>
          <w:color w:val="auto"/>
          <w:sz w:val="22"/>
          <w:szCs w:val="22"/>
          <w:lang w:val="pt-PT" w:eastAsia="en-US"/>
        </w:rPr>
      </w:pPr>
      <w:r w:rsidRPr="00A80538">
        <w:rPr>
          <w:rFonts w:eastAsia="Verdana"/>
          <w:bCs/>
          <w:iCs/>
          <w:color w:val="auto"/>
          <w:sz w:val="22"/>
          <w:szCs w:val="22"/>
          <w:lang w:val="pt-PT" w:eastAsia="en-US"/>
        </w:rPr>
        <w:t>3.1.2 Caso não seja possível a entrega na data assinalada, a empresa deverá comunicar as razões respectivas com pelo menos 10 dias de antecedência para que qualquer pleito de prorrogação de prazo seja analisado, ressalvadas situações de caso fortuito e força maior.</w:t>
      </w:r>
    </w:p>
    <w:p w14:paraId="6D901A97" w14:textId="2AA00D1A" w:rsidR="00924D1B" w:rsidRPr="00A80538" w:rsidRDefault="00924D1B" w:rsidP="00A80538">
      <w:pPr>
        <w:pStyle w:val="Nivel2"/>
        <w:spacing w:before="0" w:after="0" w:line="360" w:lineRule="auto"/>
        <w:rPr>
          <w:rFonts w:eastAsia="Verdana"/>
          <w:bCs/>
          <w:iCs/>
          <w:color w:val="auto"/>
          <w:sz w:val="22"/>
          <w:szCs w:val="22"/>
          <w:lang w:val="pt-PT" w:eastAsia="en-US"/>
        </w:rPr>
      </w:pPr>
      <w:r w:rsidRPr="00A80538">
        <w:rPr>
          <w:rFonts w:eastAsia="Verdana"/>
          <w:bCs/>
          <w:iCs/>
          <w:color w:val="auto"/>
          <w:sz w:val="22"/>
          <w:szCs w:val="22"/>
          <w:lang w:val="pt-PT" w:eastAsia="en-US"/>
        </w:rPr>
        <w:t>3.1.3  Os bens deverão ser entregues no seguinte endereço na sede da Secretaria Municipal de Serviços Públicos, à Avenida Alberto Braune, n.° 225, Centro, Nova Friburgo/RJ – CEP: 28.613-001</w:t>
      </w:r>
      <w:r w:rsidR="00A80538">
        <w:rPr>
          <w:rFonts w:eastAsia="Verdana"/>
          <w:bCs/>
          <w:iCs/>
          <w:color w:val="auto"/>
          <w:sz w:val="22"/>
          <w:szCs w:val="22"/>
          <w:lang w:val="pt-PT" w:eastAsia="en-US"/>
        </w:rPr>
        <w:t>.</w:t>
      </w:r>
    </w:p>
    <w:p w14:paraId="0F76A133" w14:textId="40757CB8" w:rsidR="00924D1B" w:rsidRPr="00A80538" w:rsidRDefault="00924D1B" w:rsidP="00A80538">
      <w:pPr>
        <w:pStyle w:val="Nivel2"/>
        <w:spacing w:before="0" w:after="0" w:line="360" w:lineRule="auto"/>
        <w:rPr>
          <w:rFonts w:eastAsia="Verdana"/>
          <w:bCs/>
          <w:iCs/>
          <w:color w:val="auto"/>
          <w:sz w:val="22"/>
          <w:szCs w:val="22"/>
          <w:lang w:val="pt-PT" w:eastAsia="en-US"/>
        </w:rPr>
      </w:pPr>
      <w:r w:rsidRPr="00A80538">
        <w:rPr>
          <w:rFonts w:eastAsia="Verdana"/>
          <w:bCs/>
          <w:iCs/>
          <w:color w:val="auto"/>
          <w:sz w:val="22"/>
          <w:szCs w:val="22"/>
          <w:lang w:val="pt-PT" w:eastAsia="en-US"/>
        </w:rPr>
        <w:t>3.1.4 Os bens serão recebidos provisoriamente, de forma sumária, no prazo de 02 (dois) dias, pelo(a) responsável pelo acompanhamento e fiscalização do contrato, para efeito de posterior verificação de sua conformidade com as especificações constantes neste Termo de Referência e na proposta.</w:t>
      </w:r>
    </w:p>
    <w:p w14:paraId="4D2688AF" w14:textId="49BE8F97" w:rsidR="00924D1B" w:rsidRPr="00A80538" w:rsidRDefault="00924D1B" w:rsidP="00A80538">
      <w:pPr>
        <w:pStyle w:val="Nivel2"/>
        <w:spacing w:before="0" w:after="0" w:line="360" w:lineRule="auto"/>
        <w:rPr>
          <w:rFonts w:eastAsia="Verdana"/>
          <w:bCs/>
          <w:iCs/>
          <w:color w:val="auto"/>
          <w:sz w:val="22"/>
          <w:szCs w:val="22"/>
          <w:lang w:val="pt-PT" w:eastAsia="en-US"/>
        </w:rPr>
      </w:pPr>
      <w:r w:rsidRPr="00A80538">
        <w:rPr>
          <w:rFonts w:eastAsia="Verdana"/>
          <w:bCs/>
          <w:iCs/>
          <w:color w:val="auto"/>
          <w:sz w:val="22"/>
          <w:szCs w:val="22"/>
          <w:lang w:val="pt-PT" w:eastAsia="en-US"/>
        </w:rPr>
        <w:t>3.1.5 Os bens poderão ser rejeitados, no todo ou em parte, quando em desacordo com as especificações constantes neste Termo de Referência e na proposta, devendo ser substituídos no prazo de 30 (trinta) dias, a contar da notificação da contratada, às suas custas, sem prejuízo da aplicação das penalidades.</w:t>
      </w:r>
    </w:p>
    <w:p w14:paraId="42B54416" w14:textId="18165EA1" w:rsidR="00924D1B" w:rsidRPr="00A80538" w:rsidRDefault="00924D1B" w:rsidP="00A80538">
      <w:pPr>
        <w:pStyle w:val="Nivel2"/>
        <w:spacing w:before="0" w:after="0" w:line="360" w:lineRule="auto"/>
        <w:rPr>
          <w:rFonts w:eastAsia="Verdana"/>
          <w:bCs/>
          <w:iCs/>
          <w:color w:val="auto"/>
          <w:sz w:val="22"/>
          <w:szCs w:val="22"/>
          <w:lang w:val="pt-PT" w:eastAsia="en-US"/>
        </w:rPr>
      </w:pPr>
      <w:r w:rsidRPr="00A80538">
        <w:rPr>
          <w:rFonts w:eastAsia="Verdana"/>
          <w:bCs/>
          <w:iCs/>
          <w:color w:val="auto"/>
          <w:sz w:val="22"/>
          <w:szCs w:val="22"/>
          <w:lang w:val="pt-PT" w:eastAsia="en-US"/>
        </w:rPr>
        <w:lastRenderedPageBreak/>
        <w:t>3.1.6 Os bens serão recebidos definitivamente no prazo de 02 (dois) dias, contados do recebimento provisório, após a verificação da qualidade e quantidade do material e consequente aceitação mediante termo detalhado.</w:t>
      </w:r>
    </w:p>
    <w:p w14:paraId="3F01CFDE" w14:textId="682754E7" w:rsidR="00924D1B" w:rsidRPr="00A80538" w:rsidRDefault="00924D1B" w:rsidP="00A80538">
      <w:pPr>
        <w:pStyle w:val="Nivel2"/>
        <w:spacing w:before="0" w:after="0" w:line="360" w:lineRule="auto"/>
        <w:rPr>
          <w:rFonts w:eastAsia="Verdana"/>
          <w:bCs/>
          <w:iCs/>
          <w:color w:val="auto"/>
          <w:sz w:val="22"/>
          <w:szCs w:val="22"/>
          <w:lang w:val="pt-PT" w:eastAsia="en-US"/>
        </w:rPr>
      </w:pPr>
      <w:r w:rsidRPr="00A80538">
        <w:rPr>
          <w:rFonts w:eastAsia="Verdana"/>
          <w:bCs/>
          <w:iCs/>
          <w:color w:val="auto"/>
          <w:sz w:val="22"/>
          <w:szCs w:val="22"/>
          <w:lang w:val="pt-PT" w:eastAsia="en-US"/>
        </w:rPr>
        <w:t>3.1.7 Na hipótese de a verificação a que se refere o subitem anterior não ser procedida dentro do prazo fixado, reputar-se-á como realizada, consumando-se o recebimento definitivo no dia do esgotamento do prazo.</w:t>
      </w:r>
    </w:p>
    <w:p w14:paraId="0922E186" w14:textId="77777777" w:rsidR="00924D1B" w:rsidRPr="00A80538" w:rsidRDefault="00924D1B" w:rsidP="00A80538">
      <w:pPr>
        <w:pStyle w:val="Nivel2"/>
        <w:spacing w:before="0" w:after="0" w:line="360" w:lineRule="auto"/>
        <w:rPr>
          <w:rFonts w:eastAsia="Verdana"/>
          <w:bCs/>
          <w:iCs/>
          <w:color w:val="auto"/>
          <w:sz w:val="22"/>
          <w:szCs w:val="22"/>
          <w:lang w:val="pt-PT" w:eastAsia="en-US"/>
        </w:rPr>
      </w:pPr>
      <w:r w:rsidRPr="00A80538">
        <w:rPr>
          <w:rFonts w:eastAsia="Verdana"/>
          <w:bCs/>
          <w:iCs/>
          <w:color w:val="auto"/>
          <w:sz w:val="22"/>
          <w:szCs w:val="22"/>
          <w:lang w:val="pt-PT" w:eastAsia="en-US"/>
        </w:rPr>
        <w:t>3.1.8 O recebimento provisório ou definitivo não excluirá a responsabilidade civil pela solidez e pela segurança do serviço nem a responsabilidade ético-profissional pela perfeita execução do contrato.</w:t>
      </w:r>
    </w:p>
    <w:p w14:paraId="7B0BF483" w14:textId="29F4FE35" w:rsidR="00924D1B" w:rsidRPr="00A80538" w:rsidRDefault="00924D1B" w:rsidP="00A80538">
      <w:pPr>
        <w:pStyle w:val="Nivel2"/>
        <w:spacing w:before="0" w:after="0" w:line="360" w:lineRule="auto"/>
        <w:rPr>
          <w:rFonts w:eastAsia="Verdana"/>
          <w:bCs/>
          <w:iCs/>
          <w:color w:val="auto"/>
          <w:sz w:val="22"/>
          <w:szCs w:val="22"/>
          <w:lang w:val="pt-PT" w:eastAsia="en-US"/>
        </w:rPr>
      </w:pPr>
      <w:r w:rsidRPr="00A80538">
        <w:rPr>
          <w:rFonts w:eastAsia="Verdana"/>
          <w:bCs/>
          <w:iCs/>
          <w:color w:val="auto"/>
          <w:sz w:val="22"/>
          <w:szCs w:val="22"/>
          <w:lang w:val="pt-PT" w:eastAsia="en-US"/>
        </w:rPr>
        <w:t>3.1.9 O prazo de garantia contratual dos bens, é aquele definido no CDC, contado a partir do primeiro dia útil subsequente à data do recebimento definitivo do objeto.</w:t>
      </w:r>
    </w:p>
    <w:p w14:paraId="49DF8994" w14:textId="4FDA0404" w:rsidR="00924D1B" w:rsidRPr="00A80538" w:rsidRDefault="00924D1B" w:rsidP="00A80538">
      <w:pPr>
        <w:pStyle w:val="PargrafodaLista"/>
        <w:spacing w:before="0" w:line="360" w:lineRule="auto"/>
        <w:ind w:left="0"/>
        <w:jc w:val="both"/>
        <w:rPr>
          <w:rFonts w:ascii="Arial" w:hAnsi="Arial" w:cs="Arial"/>
          <w:bCs/>
          <w:iCs/>
        </w:rPr>
      </w:pPr>
      <w:r w:rsidRPr="00A80538">
        <w:rPr>
          <w:rFonts w:ascii="Arial" w:hAnsi="Arial" w:cs="Arial"/>
          <w:bCs/>
          <w:iCs/>
        </w:rPr>
        <w:t xml:space="preserve">3.1.10 O prazo de garantia contratual dos bens, complementar à garantia legal, é de, no mínimo, __ (____) meses, ou pelo prazo fornecido pelo fabricante, se superior, contado a partir do primeiro dia útil subsequente à data do recebimento definitivo do objeto. </w:t>
      </w:r>
    </w:p>
    <w:p w14:paraId="1FADCFFB" w14:textId="235E7E48" w:rsidR="00924D1B" w:rsidRPr="00A80538" w:rsidRDefault="00A80538" w:rsidP="00A80538">
      <w:pPr>
        <w:pStyle w:val="PargrafodaLista"/>
        <w:spacing w:before="0" w:line="360" w:lineRule="auto"/>
        <w:ind w:left="0"/>
        <w:jc w:val="both"/>
        <w:rPr>
          <w:rFonts w:ascii="Arial" w:hAnsi="Arial" w:cs="Arial"/>
          <w:bCs/>
          <w:iCs/>
        </w:rPr>
      </w:pPr>
      <w:r w:rsidRPr="00A80538">
        <w:rPr>
          <w:rFonts w:ascii="Arial" w:hAnsi="Arial" w:cs="Arial"/>
          <w:bCs/>
          <w:iCs/>
        </w:rPr>
        <w:t>3.1.11</w:t>
      </w:r>
      <w:r w:rsidR="00924D1B" w:rsidRPr="00A80538">
        <w:rPr>
          <w:rFonts w:ascii="Arial" w:hAnsi="Arial" w:cs="Arial"/>
          <w:bCs/>
          <w:iCs/>
        </w:rPr>
        <w:t xml:space="preserve"> O custo referente ao transporte dos equipamentos cobertos pela garantia será de responsabilidade do Contratado. </w:t>
      </w:r>
    </w:p>
    <w:p w14:paraId="6A108229" w14:textId="2A988306" w:rsidR="00924D1B" w:rsidRPr="00A80538" w:rsidRDefault="00A80538" w:rsidP="00A80538">
      <w:pPr>
        <w:pStyle w:val="PargrafodaLista"/>
        <w:spacing w:before="0" w:line="360" w:lineRule="auto"/>
        <w:ind w:left="0"/>
        <w:jc w:val="both"/>
        <w:rPr>
          <w:rFonts w:ascii="Arial" w:hAnsi="Arial" w:cs="Arial"/>
          <w:bCs/>
          <w:iCs/>
        </w:rPr>
      </w:pPr>
      <w:r w:rsidRPr="00A80538">
        <w:rPr>
          <w:rFonts w:ascii="Arial" w:hAnsi="Arial" w:cs="Arial"/>
          <w:bCs/>
          <w:iCs/>
        </w:rPr>
        <w:t>3.1.12</w:t>
      </w:r>
      <w:r w:rsidR="00924D1B" w:rsidRPr="00A80538">
        <w:rPr>
          <w:rFonts w:ascii="Arial" w:hAnsi="Arial" w:cs="Arial"/>
          <w:bCs/>
          <w:iCs/>
        </w:rPr>
        <w:t xml:space="preserve"> A garantia legal ou contratual do objeto tem prazo de vigência próprio e desvinculado daquele fixado no contrato, permitindo eventual aplicação de penalidades em caso de descumprimento de alguma de suas condições, mesmo depois de expirada a vigência contratual.</w:t>
      </w:r>
    </w:p>
    <w:p w14:paraId="27EDF989" w14:textId="2E1031C6" w:rsidR="00924D1B" w:rsidRPr="00A80538" w:rsidRDefault="00A80538" w:rsidP="00A80538">
      <w:pPr>
        <w:widowControl/>
        <w:tabs>
          <w:tab w:val="left" w:pos="426"/>
        </w:tabs>
        <w:autoSpaceDE/>
        <w:autoSpaceDN/>
        <w:spacing w:line="360" w:lineRule="auto"/>
        <w:jc w:val="both"/>
        <w:rPr>
          <w:rFonts w:ascii="Arial" w:hAnsi="Arial" w:cs="Arial"/>
          <w:bCs/>
          <w:iCs/>
          <w:u w:val="single"/>
        </w:rPr>
      </w:pPr>
      <w:r w:rsidRPr="00A80538">
        <w:rPr>
          <w:rFonts w:ascii="Arial" w:hAnsi="Arial" w:cs="Arial"/>
          <w:bCs/>
          <w:iCs/>
          <w:u w:val="single"/>
        </w:rPr>
        <w:t>3.2 GESTÃO DO CONTRATO:</w:t>
      </w:r>
    </w:p>
    <w:p w14:paraId="0092053F" w14:textId="77777777" w:rsidR="00A80538" w:rsidRPr="00A80538" w:rsidRDefault="00A80538" w:rsidP="00A80538">
      <w:pPr>
        <w:pStyle w:val="Nivel2"/>
        <w:suppressAutoHyphens/>
        <w:spacing w:before="0" w:after="0" w:line="360" w:lineRule="auto"/>
        <w:rPr>
          <w:rFonts w:eastAsia="Verdana"/>
          <w:bCs/>
          <w:iCs/>
          <w:color w:val="auto"/>
          <w:sz w:val="22"/>
          <w:szCs w:val="22"/>
          <w:lang w:val="pt-PT" w:eastAsia="en-US"/>
        </w:rPr>
      </w:pPr>
      <w:r w:rsidRPr="00A80538">
        <w:rPr>
          <w:rFonts w:eastAsia="Verdana"/>
          <w:bCs/>
          <w:iCs/>
          <w:color w:val="auto"/>
          <w:sz w:val="22"/>
          <w:szCs w:val="22"/>
          <w:lang w:val="pt-PT" w:eastAsia="en-US"/>
        </w:rPr>
        <w:t>3.2.1 O contrato deverá ser executado fielmente pelas partes, de acordo com as cláusulas avençadas e as normas da Lei nº 14.133, de 2021, e cada parte responderá pelas consequências de sua inexecução total ou parcial (Lei nº 14.133/2021, art. 115, caput).</w:t>
      </w:r>
    </w:p>
    <w:p w14:paraId="34176204" w14:textId="43F5707B" w:rsidR="00A80538" w:rsidRPr="00A80538" w:rsidRDefault="00A80538" w:rsidP="00A80538">
      <w:pPr>
        <w:pStyle w:val="Nivel2"/>
        <w:numPr>
          <w:ilvl w:val="2"/>
          <w:numId w:val="11"/>
        </w:numPr>
        <w:suppressAutoHyphens/>
        <w:spacing w:before="0" w:after="0" w:line="360" w:lineRule="auto"/>
        <w:ind w:left="0" w:firstLine="0"/>
        <w:rPr>
          <w:rFonts w:eastAsia="Verdana"/>
          <w:bCs/>
          <w:iCs/>
          <w:color w:val="auto"/>
          <w:sz w:val="22"/>
          <w:szCs w:val="22"/>
          <w:lang w:val="pt-PT" w:eastAsia="en-US"/>
        </w:rPr>
      </w:pPr>
      <w:bookmarkStart w:id="3" w:name="art115%25C2%25A71"/>
      <w:bookmarkStart w:id="4" w:name="art115%25C2%25A75"/>
      <w:bookmarkEnd w:id="3"/>
      <w:bookmarkEnd w:id="4"/>
      <w:r w:rsidRPr="00A80538">
        <w:rPr>
          <w:rFonts w:eastAsia="Verdana"/>
          <w:bCs/>
          <w:iCs/>
          <w:color w:val="auto"/>
          <w:sz w:val="22"/>
          <w:szCs w:val="22"/>
          <w:lang w:val="pt-PT" w:eastAsia="en-US"/>
        </w:rPr>
        <w:t>Em caso de impedimento, ordem de paralisação ou suspensão do contrato, o cronograma de execução será prorrogado automaticamente pelo tempo correspondente, anotadas tais circunstâncias mediante simples apostila (Lei nº 14.133/2021, art. 115, §5º).</w:t>
      </w:r>
    </w:p>
    <w:p w14:paraId="32E2E907" w14:textId="77CEA54B" w:rsidR="00A80538" w:rsidRPr="00A80538" w:rsidRDefault="00A80538" w:rsidP="00A80538">
      <w:pPr>
        <w:pStyle w:val="Nivel2"/>
        <w:spacing w:before="0" w:after="0" w:line="360" w:lineRule="auto"/>
        <w:rPr>
          <w:rFonts w:eastAsia="Verdana"/>
          <w:bCs/>
          <w:iCs/>
          <w:color w:val="auto"/>
          <w:sz w:val="22"/>
          <w:szCs w:val="22"/>
          <w:lang w:val="pt-PT" w:eastAsia="en-US"/>
        </w:rPr>
      </w:pPr>
      <w:bookmarkStart w:id="5" w:name="art116"/>
      <w:bookmarkEnd w:id="5"/>
      <w:r w:rsidRPr="00A80538">
        <w:rPr>
          <w:rFonts w:eastAsia="Verdana"/>
          <w:bCs/>
          <w:iCs/>
          <w:color w:val="auto"/>
          <w:sz w:val="22"/>
          <w:szCs w:val="22"/>
          <w:lang w:val="pt-PT" w:eastAsia="en-US"/>
        </w:rPr>
        <w:t>3.2.3 A execução do contrato deverá ser acompanhada e fiscalizada pelo(s) fiscal(is) do contrato, ou pelos respectivos substitutos (Lei nº 14.133/2021, art. 117, caput).</w:t>
      </w:r>
    </w:p>
    <w:p w14:paraId="461277C1" w14:textId="50F4B055" w:rsidR="00A80538" w:rsidRPr="00A80538" w:rsidRDefault="00A80538" w:rsidP="00A80538">
      <w:pPr>
        <w:pStyle w:val="Nivel3"/>
        <w:tabs>
          <w:tab w:val="left" w:pos="450"/>
        </w:tabs>
        <w:spacing w:before="0" w:after="0" w:line="360" w:lineRule="auto"/>
        <w:ind w:left="0"/>
        <w:rPr>
          <w:rFonts w:eastAsia="Verdana"/>
          <w:bCs/>
          <w:iCs/>
          <w:color w:val="auto"/>
          <w:sz w:val="22"/>
          <w:szCs w:val="22"/>
          <w:lang w:val="pt-PT" w:eastAsia="en-US"/>
        </w:rPr>
      </w:pPr>
      <w:r w:rsidRPr="00A80538">
        <w:rPr>
          <w:rFonts w:eastAsia="Verdana"/>
          <w:bCs/>
          <w:iCs/>
          <w:color w:val="auto"/>
          <w:sz w:val="22"/>
          <w:szCs w:val="22"/>
          <w:lang w:val="pt-PT" w:eastAsia="en-US"/>
        </w:rPr>
        <w:t>3.2.4 O fiscal do contrato anotará em registro próprio todas as ocorrências relacionadas à execução do contrato, determinando o que for necessário para a regularização das faltas ou dos defeitos observados (Lei nº 14.133/2021, art. 117, §1º).</w:t>
      </w:r>
    </w:p>
    <w:p w14:paraId="4D88EFCB" w14:textId="18A7E445" w:rsidR="00A80538" w:rsidRPr="00A80538" w:rsidRDefault="00A80538" w:rsidP="00A80538">
      <w:pPr>
        <w:pStyle w:val="Nivel3"/>
        <w:tabs>
          <w:tab w:val="left" w:pos="450"/>
        </w:tabs>
        <w:spacing w:before="0" w:after="0" w:line="360" w:lineRule="auto"/>
        <w:ind w:left="0"/>
        <w:rPr>
          <w:rFonts w:eastAsia="Verdana"/>
          <w:bCs/>
          <w:iCs/>
          <w:color w:val="auto"/>
          <w:sz w:val="22"/>
          <w:szCs w:val="22"/>
          <w:lang w:val="pt-PT" w:eastAsia="en-US"/>
        </w:rPr>
      </w:pPr>
      <w:bookmarkStart w:id="6" w:name="art117%25C2%25A72"/>
      <w:bookmarkEnd w:id="6"/>
      <w:r w:rsidRPr="00A80538">
        <w:rPr>
          <w:rFonts w:eastAsia="Verdana"/>
          <w:bCs/>
          <w:iCs/>
          <w:color w:val="auto"/>
          <w:sz w:val="22"/>
          <w:szCs w:val="22"/>
          <w:lang w:val="pt-PT" w:eastAsia="en-US"/>
        </w:rPr>
        <w:lastRenderedPageBreak/>
        <w:t>3.2.5 O fiscal do contrato informará a seus superiores, em tempo hábil para a adoção das medidas convenientes, a situação que demandar decisão ou providência que ultrapasse sua competência (Lei nº 14.133/2021, art. 117, §2º).</w:t>
      </w:r>
    </w:p>
    <w:p w14:paraId="19641FEE" w14:textId="6D7D013D" w:rsidR="00A80538" w:rsidRPr="00A80538" w:rsidRDefault="00A80538" w:rsidP="00A80538">
      <w:pPr>
        <w:pStyle w:val="Nivel2"/>
        <w:spacing w:before="0" w:after="0" w:line="360" w:lineRule="auto"/>
        <w:rPr>
          <w:rFonts w:eastAsia="Verdana"/>
          <w:bCs/>
          <w:iCs/>
          <w:color w:val="auto"/>
          <w:sz w:val="22"/>
          <w:szCs w:val="22"/>
          <w:lang w:val="pt-PT" w:eastAsia="en-US"/>
        </w:rPr>
      </w:pPr>
      <w:r w:rsidRPr="00A80538">
        <w:rPr>
          <w:rFonts w:eastAsia="Verdana"/>
          <w:bCs/>
          <w:iCs/>
          <w:color w:val="auto"/>
          <w:sz w:val="22"/>
          <w:szCs w:val="22"/>
          <w:lang w:val="pt-PT" w:eastAsia="en-US"/>
        </w:rPr>
        <w:t>3.2.6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287121EF" w14:textId="570C0DF7" w:rsidR="00A80538" w:rsidRPr="00A80538" w:rsidRDefault="00A80538" w:rsidP="00A80538">
      <w:pPr>
        <w:pStyle w:val="Nivel2"/>
        <w:numPr>
          <w:ilvl w:val="2"/>
          <w:numId w:val="12"/>
        </w:numPr>
        <w:suppressAutoHyphens/>
        <w:spacing w:before="0" w:after="0" w:line="360" w:lineRule="auto"/>
        <w:ind w:left="0" w:firstLine="0"/>
        <w:rPr>
          <w:rFonts w:eastAsia="Verdana"/>
          <w:bCs/>
          <w:iCs/>
          <w:color w:val="auto"/>
          <w:sz w:val="22"/>
          <w:szCs w:val="22"/>
          <w:lang w:val="pt-PT" w:eastAsia="en-US"/>
        </w:rPr>
      </w:pPr>
      <w:bookmarkStart w:id="7" w:name="art120"/>
      <w:bookmarkEnd w:id="7"/>
      <w:r w:rsidRPr="00A80538">
        <w:rPr>
          <w:rFonts w:eastAsia="Verdana"/>
          <w:bCs/>
          <w:iCs/>
          <w:color w:val="auto"/>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18432D53" w14:textId="1BA252EA" w:rsidR="00A80538" w:rsidRPr="00A80538" w:rsidRDefault="00A80538" w:rsidP="00A80538">
      <w:pPr>
        <w:pStyle w:val="Nivel2"/>
        <w:numPr>
          <w:ilvl w:val="2"/>
          <w:numId w:val="12"/>
        </w:numPr>
        <w:suppressAutoHyphens/>
        <w:spacing w:before="0" w:after="0" w:line="360" w:lineRule="auto"/>
        <w:ind w:left="0" w:firstLine="0"/>
        <w:rPr>
          <w:rFonts w:eastAsia="Verdana"/>
          <w:bCs/>
          <w:iCs/>
          <w:color w:val="auto"/>
          <w:sz w:val="22"/>
          <w:szCs w:val="22"/>
          <w:lang w:val="pt-PT" w:eastAsia="en-US"/>
        </w:rPr>
      </w:pPr>
      <w:bookmarkStart w:id="8" w:name="art121"/>
      <w:bookmarkEnd w:id="8"/>
      <w:r w:rsidRPr="00A80538">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p>
    <w:p w14:paraId="642E7CB3" w14:textId="7051E572" w:rsidR="00A80538" w:rsidRPr="00A80538" w:rsidRDefault="00A80538" w:rsidP="00A80538">
      <w:pPr>
        <w:pStyle w:val="Nivel3"/>
        <w:numPr>
          <w:ilvl w:val="2"/>
          <w:numId w:val="12"/>
        </w:numPr>
        <w:tabs>
          <w:tab w:val="left" w:pos="360"/>
        </w:tabs>
        <w:suppressAutoHyphens/>
        <w:spacing w:before="0" w:after="0" w:line="360" w:lineRule="auto"/>
        <w:ind w:left="0" w:firstLine="0"/>
        <w:contextualSpacing/>
        <w:rPr>
          <w:rFonts w:eastAsia="Verdana"/>
          <w:bCs/>
          <w:iCs/>
          <w:color w:val="auto"/>
          <w:sz w:val="22"/>
          <w:szCs w:val="22"/>
          <w:lang w:val="pt-PT" w:eastAsia="en-US"/>
        </w:rPr>
      </w:pPr>
      <w:bookmarkStart w:id="9" w:name="art121%25C2%25A71"/>
      <w:bookmarkEnd w:id="9"/>
      <w:r w:rsidRPr="00A80538">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5FBCAE2C" w14:textId="1FB9A9B6" w:rsidR="00A80538" w:rsidRPr="00A80538" w:rsidRDefault="00A80538" w:rsidP="00A80538">
      <w:pPr>
        <w:pStyle w:val="Nivel2"/>
        <w:numPr>
          <w:ilvl w:val="2"/>
          <w:numId w:val="12"/>
        </w:numPr>
        <w:suppressAutoHyphens/>
        <w:spacing w:before="0" w:after="0" w:line="360" w:lineRule="auto"/>
        <w:ind w:left="0" w:firstLine="0"/>
        <w:rPr>
          <w:rFonts w:eastAsia="Verdana"/>
          <w:bCs/>
          <w:iCs/>
          <w:color w:val="auto"/>
          <w:sz w:val="22"/>
          <w:szCs w:val="22"/>
          <w:lang w:val="pt-PT" w:eastAsia="en-US"/>
        </w:rPr>
      </w:pPr>
      <w:bookmarkStart w:id="10" w:name="art122%25C2%25A73"/>
      <w:bookmarkStart w:id="11" w:name="art122%25C2%25A72"/>
      <w:bookmarkStart w:id="12" w:name="art122%25C2%25A71"/>
      <w:bookmarkStart w:id="13" w:name="art123"/>
      <w:bookmarkStart w:id="14" w:name="art122"/>
      <w:bookmarkEnd w:id="10"/>
      <w:bookmarkEnd w:id="11"/>
      <w:bookmarkEnd w:id="12"/>
      <w:bookmarkEnd w:id="13"/>
      <w:bookmarkEnd w:id="14"/>
      <w:r w:rsidRPr="00A80538">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w:t>
      </w:r>
    </w:p>
    <w:p w14:paraId="21ADAC83" w14:textId="104639C4" w:rsidR="00A80538" w:rsidRPr="00A80538" w:rsidRDefault="00A80538" w:rsidP="00A80538">
      <w:pPr>
        <w:pStyle w:val="Nivel2"/>
        <w:numPr>
          <w:ilvl w:val="2"/>
          <w:numId w:val="12"/>
        </w:numPr>
        <w:suppressAutoHyphens/>
        <w:spacing w:before="0" w:after="0" w:line="360" w:lineRule="auto"/>
        <w:ind w:left="0" w:firstLine="0"/>
        <w:rPr>
          <w:rFonts w:eastAsia="Verdana"/>
          <w:bCs/>
          <w:iCs/>
          <w:color w:val="auto"/>
          <w:sz w:val="22"/>
          <w:szCs w:val="22"/>
          <w:lang w:val="pt-PT" w:eastAsia="en-US"/>
        </w:rPr>
      </w:pPr>
      <w:r w:rsidRPr="00A80538">
        <w:rPr>
          <w:rFonts w:eastAsia="Verdana"/>
          <w:bCs/>
          <w:iCs/>
          <w:color w:val="auto"/>
          <w:sz w:val="22"/>
          <w:szCs w:val="22"/>
          <w:lang w:val="pt-PT" w:eastAsia="en-US"/>
        </w:rPr>
        <w:t>O órgão ou entidade poderá convocar representante da empresa para adoção de providências que devam ser cumpridas de imediato.</w:t>
      </w:r>
    </w:p>
    <w:p w14:paraId="4059C41F" w14:textId="79E75F39" w:rsidR="00A80538" w:rsidRPr="00A80538" w:rsidRDefault="00A80538" w:rsidP="00A80538">
      <w:pPr>
        <w:pStyle w:val="Nivel2"/>
        <w:spacing w:before="0" w:after="0" w:line="360" w:lineRule="auto"/>
        <w:rPr>
          <w:rFonts w:eastAsia="Verdana"/>
          <w:bCs/>
          <w:iCs/>
          <w:color w:val="auto"/>
          <w:sz w:val="22"/>
          <w:szCs w:val="22"/>
          <w:lang w:val="pt-PT" w:eastAsia="en-US"/>
        </w:rPr>
      </w:pPr>
      <w:r w:rsidRPr="00A80538">
        <w:rPr>
          <w:rFonts w:eastAsia="Verdana"/>
          <w:bCs/>
          <w:iCs/>
          <w:color w:val="auto"/>
          <w:sz w:val="22"/>
          <w:szCs w:val="22"/>
          <w:lang w:val="pt-PT" w:eastAsia="en-US"/>
        </w:rPr>
        <w:t>3.2.12 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13C4E37B" w14:textId="5580EE6D" w:rsidR="00A80538" w:rsidRPr="00A80538" w:rsidRDefault="00A80538" w:rsidP="00A80538">
      <w:pPr>
        <w:spacing w:line="360" w:lineRule="auto"/>
        <w:jc w:val="both"/>
        <w:rPr>
          <w:rFonts w:ascii="Arial" w:hAnsi="Arial" w:cs="Arial"/>
          <w:bCs/>
          <w:iCs/>
        </w:rPr>
      </w:pPr>
      <w:r w:rsidRPr="00A80538">
        <w:rPr>
          <w:rFonts w:ascii="Arial" w:hAnsi="Arial" w:cs="Arial"/>
          <w:bCs/>
          <w:iCs/>
        </w:rPr>
        <w:t>3.2.13 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51CC94E1" w14:textId="27BDEA09" w:rsidR="00A80538" w:rsidRPr="00A80538" w:rsidRDefault="00A80538" w:rsidP="00A80538">
      <w:pPr>
        <w:shd w:val="clear" w:color="auto" w:fill="FFFF00"/>
        <w:spacing w:line="360" w:lineRule="auto"/>
        <w:jc w:val="both"/>
        <w:rPr>
          <w:rFonts w:ascii="Arial" w:hAnsi="Arial" w:cs="Arial"/>
          <w:bCs/>
          <w:iCs/>
        </w:rPr>
      </w:pPr>
      <w:r w:rsidRPr="00A80538">
        <w:rPr>
          <w:rFonts w:ascii="Arial" w:hAnsi="Arial" w:cs="Arial"/>
          <w:bCs/>
          <w:iCs/>
        </w:rPr>
        <w:t>3.2.14 Para o acompanhamento, gestão e fiscalização da execução do presente contrato, serão designandos em momento posterior, antes da execução do objeto, agentes públicos gestor/gestor substituto e fiscal/ fiscal substituto.</w:t>
      </w:r>
    </w:p>
    <w:p w14:paraId="11DFB2CE" w14:textId="736205EE" w:rsidR="00A80538" w:rsidRPr="00A80538" w:rsidRDefault="00A80538" w:rsidP="00A80538">
      <w:pPr>
        <w:pStyle w:val="PargrafodaLista"/>
        <w:spacing w:before="0" w:line="360" w:lineRule="auto"/>
        <w:ind w:left="0"/>
        <w:jc w:val="both"/>
        <w:rPr>
          <w:rFonts w:ascii="Arial" w:hAnsi="Arial" w:cs="Arial"/>
          <w:bCs/>
          <w:iCs/>
        </w:rPr>
      </w:pPr>
      <w:r w:rsidRPr="00A80538">
        <w:rPr>
          <w:rFonts w:ascii="Arial" w:hAnsi="Arial" w:cs="Arial"/>
          <w:bCs/>
          <w:iCs/>
        </w:rPr>
        <w:t xml:space="preserve">3.2.15 O(s) fiscal(is) do contrato anotará em registro próprio todas as ocorrências relacionadas </w:t>
      </w:r>
      <w:r w:rsidRPr="00A80538">
        <w:rPr>
          <w:rFonts w:ascii="Arial" w:hAnsi="Arial" w:cs="Arial"/>
          <w:bCs/>
          <w:iCs/>
        </w:rPr>
        <w:lastRenderedPageBreak/>
        <w:t>com a execução do contrato, indicando dia, mês e ano, determinando o que for necessário à regularização das faltas observadas e encaminhando os apontamentos à autoridade competente para as providências cabíveis;</w:t>
      </w:r>
    </w:p>
    <w:p w14:paraId="700A0AB2" w14:textId="603D5046" w:rsidR="00A80538" w:rsidRPr="00A80538" w:rsidRDefault="00A80538" w:rsidP="00A80538">
      <w:pPr>
        <w:pStyle w:val="PargrafodaLista"/>
        <w:spacing w:before="0" w:line="360" w:lineRule="auto"/>
        <w:ind w:left="0"/>
        <w:jc w:val="both"/>
        <w:rPr>
          <w:rFonts w:ascii="Arial" w:hAnsi="Arial" w:cs="Arial"/>
          <w:bCs/>
          <w:iCs/>
        </w:rPr>
      </w:pPr>
      <w:r w:rsidRPr="00A80538">
        <w:rPr>
          <w:rFonts w:ascii="Arial" w:hAnsi="Arial" w:cs="Arial"/>
          <w:bCs/>
          <w:iCs/>
        </w:rPr>
        <w:t>3.2.16 O(s) fiscal(is) designado pela Contratante deverá ter a experiência necessária para o acompanhamento e controle da execução dos serviços e do contrato;</w:t>
      </w:r>
    </w:p>
    <w:p w14:paraId="317AC262" w14:textId="72FF2DFD" w:rsidR="00A80538" w:rsidRPr="00A80538" w:rsidRDefault="00A80538" w:rsidP="00A80538">
      <w:pPr>
        <w:pStyle w:val="PargrafodaLista"/>
        <w:spacing w:before="0" w:line="360" w:lineRule="auto"/>
        <w:ind w:left="0"/>
        <w:jc w:val="both"/>
        <w:rPr>
          <w:rFonts w:ascii="Arial" w:hAnsi="Arial" w:cs="Arial"/>
          <w:bCs/>
          <w:iCs/>
        </w:rPr>
      </w:pPr>
      <w:r w:rsidRPr="00A80538">
        <w:rPr>
          <w:rFonts w:ascii="Arial" w:hAnsi="Arial" w:cs="Arial"/>
          <w:bCs/>
          <w:iCs/>
        </w:rPr>
        <w:t>3.2.17 A verificação da adequação da prestação do serviço deverá ser realizada com base nos critérios previstos neste Termo de Referência;</w:t>
      </w:r>
    </w:p>
    <w:p w14:paraId="3FCC5D5B" w14:textId="48100178" w:rsidR="00A80538" w:rsidRPr="00A80538" w:rsidRDefault="00A80538" w:rsidP="00A80538">
      <w:pPr>
        <w:pStyle w:val="PargrafodaLista"/>
        <w:spacing w:before="0" w:line="360" w:lineRule="auto"/>
        <w:ind w:left="0"/>
        <w:jc w:val="both"/>
        <w:rPr>
          <w:rFonts w:ascii="Arial" w:hAnsi="Arial" w:cs="Arial"/>
          <w:bCs/>
          <w:iCs/>
        </w:rPr>
      </w:pPr>
      <w:r w:rsidRPr="00A80538">
        <w:rPr>
          <w:rFonts w:ascii="Arial" w:hAnsi="Arial" w:cs="Arial"/>
          <w:bCs/>
          <w:iCs/>
        </w:rPr>
        <w:t>3.2.18 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78B6047B" w14:textId="77777777" w:rsidR="00924D1B" w:rsidRPr="008C13A3" w:rsidRDefault="00924D1B" w:rsidP="00924D1B">
      <w:pPr>
        <w:pStyle w:val="PargrafodaLista"/>
        <w:widowControl/>
        <w:tabs>
          <w:tab w:val="left" w:pos="426"/>
        </w:tabs>
        <w:autoSpaceDE/>
        <w:autoSpaceDN/>
        <w:spacing w:before="120" w:after="120" w:line="276" w:lineRule="auto"/>
        <w:ind w:left="360"/>
        <w:jc w:val="both"/>
        <w:rPr>
          <w:rFonts w:ascii="Arial" w:hAnsi="Arial" w:cs="Arial"/>
          <w:bCs/>
          <w:iCs/>
        </w:rPr>
      </w:pPr>
    </w:p>
    <w:p w14:paraId="22193CCF" w14:textId="061360DF" w:rsidR="00C634F1" w:rsidRPr="008C13A3" w:rsidRDefault="00C634F1" w:rsidP="00A80538">
      <w:pPr>
        <w:pStyle w:val="PargrafodaLista"/>
        <w:numPr>
          <w:ilvl w:val="0"/>
          <w:numId w:val="1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6DA671C6" w:rsidR="00C634F1" w:rsidRPr="00A80538" w:rsidRDefault="00C634F1" w:rsidP="00A80538">
      <w:pPr>
        <w:pStyle w:val="PargrafodaLista"/>
        <w:widowControl/>
        <w:numPr>
          <w:ilvl w:val="1"/>
          <w:numId w:val="13"/>
        </w:numPr>
        <w:tabs>
          <w:tab w:val="left" w:pos="426"/>
        </w:tabs>
        <w:autoSpaceDE/>
        <w:autoSpaceDN/>
        <w:spacing w:before="120" w:after="120" w:line="276" w:lineRule="auto"/>
        <w:jc w:val="both"/>
        <w:rPr>
          <w:rFonts w:ascii="Arial" w:hAnsi="Arial" w:cs="Arial"/>
          <w:bCs/>
          <w:iCs/>
        </w:rPr>
      </w:pPr>
      <w:r w:rsidRPr="00A80538">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A80538">
      <w:pPr>
        <w:pStyle w:val="PargrafodaLista"/>
        <w:numPr>
          <w:ilvl w:val="0"/>
          <w:numId w:val="13"/>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A80538" w:rsidRDefault="00147B9F"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A80538">
        <w:rPr>
          <w:rFonts w:ascii="Arial" w:hAnsi="Arial" w:cs="Arial"/>
          <w:bCs/>
          <w:iCs/>
        </w:rPr>
        <w:t>O valor total da contratação é de R$.......... (.....)</w:t>
      </w:r>
    </w:p>
    <w:p w14:paraId="19E0CAC1" w14:textId="3066B963" w:rsidR="001D32DF" w:rsidRPr="00A80538" w:rsidRDefault="001D32DF"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A80538">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A80538" w:rsidRDefault="00147B9F"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A80538">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A80538">
      <w:pPr>
        <w:pStyle w:val="PargrafodaLista"/>
        <w:numPr>
          <w:ilvl w:val="0"/>
          <w:numId w:val="13"/>
        </w:numPr>
        <w:tabs>
          <w:tab w:val="left" w:pos="284"/>
        </w:tabs>
        <w:spacing w:before="0" w:line="360"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6209FC2C" w14:textId="40F57DFC" w:rsidR="00A80538" w:rsidRPr="00A80538" w:rsidRDefault="00A80538" w:rsidP="00A80538">
      <w:pPr>
        <w:pStyle w:val="PargrafodaLista"/>
        <w:numPr>
          <w:ilvl w:val="1"/>
          <w:numId w:val="13"/>
        </w:numPr>
        <w:spacing w:before="0" w:line="360" w:lineRule="auto"/>
        <w:ind w:left="0" w:firstLine="0"/>
        <w:jc w:val="both"/>
        <w:rPr>
          <w:rFonts w:ascii="Arial" w:hAnsi="Arial" w:cs="Arial"/>
          <w:bCs/>
          <w:iCs/>
        </w:rPr>
      </w:pPr>
      <w:r w:rsidRPr="00A80538">
        <w:rPr>
          <w:rFonts w:ascii="Arial" w:hAnsi="Arial" w:cs="Arial"/>
          <w:bCs/>
          <w:iCs/>
        </w:rPr>
        <w:t>O pagamento será efetuado conforme estabelecido no  Decreto Municipal nº 2493, de 07 de novembro de 2023, desde que as certidões listadas abaixo estejam dentro da validade:</w:t>
      </w:r>
    </w:p>
    <w:p w14:paraId="442BA81B" w14:textId="77777777" w:rsidR="00A80538" w:rsidRPr="00A80538" w:rsidRDefault="00A80538" w:rsidP="00A80538">
      <w:pPr>
        <w:pStyle w:val="PargrafodaLista"/>
        <w:spacing w:before="0" w:line="360" w:lineRule="auto"/>
        <w:ind w:left="360"/>
        <w:jc w:val="both"/>
        <w:rPr>
          <w:rFonts w:ascii="Arial" w:hAnsi="Arial" w:cs="Arial"/>
          <w:bCs/>
          <w:iCs/>
        </w:rPr>
      </w:pPr>
      <w:r w:rsidRPr="00A80538">
        <w:rPr>
          <w:rFonts w:ascii="Arial" w:hAnsi="Arial" w:cs="Arial"/>
          <w:bCs/>
          <w:iCs/>
        </w:rPr>
        <w:t xml:space="preserve">- Negativa de Débitos Trabalhistas; </w:t>
      </w:r>
    </w:p>
    <w:p w14:paraId="7EA395CF" w14:textId="77777777" w:rsidR="00A80538" w:rsidRPr="00A80538" w:rsidRDefault="00A80538" w:rsidP="00A80538">
      <w:pPr>
        <w:pStyle w:val="PargrafodaLista"/>
        <w:spacing w:before="0" w:line="360" w:lineRule="auto"/>
        <w:ind w:left="360"/>
        <w:jc w:val="both"/>
        <w:rPr>
          <w:rFonts w:ascii="Arial" w:hAnsi="Arial" w:cs="Arial"/>
          <w:bCs/>
          <w:iCs/>
        </w:rPr>
      </w:pPr>
      <w:r w:rsidRPr="00A80538">
        <w:rPr>
          <w:rFonts w:ascii="Arial" w:hAnsi="Arial" w:cs="Arial"/>
          <w:bCs/>
          <w:iCs/>
        </w:rPr>
        <w:t xml:space="preserve">- Fazenda Federal – abrange as contribuições sociais; </w:t>
      </w:r>
    </w:p>
    <w:p w14:paraId="1E954201" w14:textId="77777777" w:rsidR="00A80538" w:rsidRPr="00A80538" w:rsidRDefault="00A80538" w:rsidP="00A80538">
      <w:pPr>
        <w:pStyle w:val="PargrafodaLista"/>
        <w:spacing w:before="0" w:line="360" w:lineRule="auto"/>
        <w:ind w:left="360"/>
        <w:jc w:val="both"/>
        <w:rPr>
          <w:rFonts w:ascii="Arial" w:hAnsi="Arial" w:cs="Arial"/>
          <w:bCs/>
          <w:iCs/>
        </w:rPr>
      </w:pPr>
      <w:r w:rsidRPr="00A80538">
        <w:rPr>
          <w:rFonts w:ascii="Arial" w:hAnsi="Arial" w:cs="Arial"/>
          <w:bCs/>
          <w:iCs/>
        </w:rPr>
        <w:t xml:space="preserve">- FGTS; </w:t>
      </w:r>
    </w:p>
    <w:p w14:paraId="166A732C" w14:textId="77777777" w:rsidR="00A80538" w:rsidRPr="00A80538" w:rsidRDefault="00A80538" w:rsidP="00A80538">
      <w:pPr>
        <w:pStyle w:val="PargrafodaLista"/>
        <w:spacing w:before="0" w:line="360" w:lineRule="auto"/>
        <w:ind w:left="360"/>
        <w:jc w:val="both"/>
        <w:rPr>
          <w:rFonts w:ascii="Arial" w:hAnsi="Arial" w:cs="Arial"/>
          <w:bCs/>
          <w:iCs/>
        </w:rPr>
      </w:pPr>
      <w:r w:rsidRPr="00A80538">
        <w:rPr>
          <w:rFonts w:ascii="Arial" w:hAnsi="Arial" w:cs="Arial"/>
          <w:bCs/>
          <w:iCs/>
        </w:rPr>
        <w:t xml:space="preserve">- PGE – referente à Dívida Ativa Estadual; </w:t>
      </w:r>
    </w:p>
    <w:p w14:paraId="64021B5A" w14:textId="77777777" w:rsidR="00A80538" w:rsidRPr="00A80538" w:rsidRDefault="00A80538" w:rsidP="00A80538">
      <w:pPr>
        <w:pStyle w:val="PargrafodaLista"/>
        <w:spacing w:before="0" w:line="360" w:lineRule="auto"/>
        <w:ind w:left="360"/>
        <w:jc w:val="both"/>
        <w:rPr>
          <w:rFonts w:ascii="Arial" w:hAnsi="Arial" w:cs="Arial"/>
          <w:bCs/>
          <w:iCs/>
        </w:rPr>
      </w:pPr>
      <w:r w:rsidRPr="00A80538">
        <w:rPr>
          <w:rFonts w:ascii="Arial" w:hAnsi="Arial" w:cs="Arial"/>
          <w:bCs/>
          <w:iCs/>
        </w:rPr>
        <w:t xml:space="preserve">- Municipal – referente ao ISS e Dívida Ativa; </w:t>
      </w:r>
    </w:p>
    <w:p w14:paraId="341C0312" w14:textId="157725A9" w:rsidR="00A80538" w:rsidRPr="00A80538" w:rsidRDefault="00A80538" w:rsidP="00A80538">
      <w:pPr>
        <w:pStyle w:val="PargrafodaLista"/>
        <w:spacing w:before="0" w:line="360" w:lineRule="auto"/>
        <w:ind w:left="360"/>
        <w:jc w:val="both"/>
        <w:rPr>
          <w:rFonts w:ascii="Arial" w:hAnsi="Arial" w:cs="Arial"/>
          <w:bCs/>
          <w:iCs/>
        </w:rPr>
      </w:pPr>
      <w:r w:rsidRPr="00A80538">
        <w:rPr>
          <w:rFonts w:ascii="Arial" w:hAnsi="Arial" w:cs="Arial"/>
          <w:bCs/>
          <w:iCs/>
        </w:rPr>
        <w:lastRenderedPageBreak/>
        <w:t>- Estadual CND – referente ao ICMS.</w:t>
      </w:r>
    </w:p>
    <w:p w14:paraId="31AE9046" w14:textId="67D968B6" w:rsidR="00A80538" w:rsidRPr="00A80538" w:rsidRDefault="00A80538" w:rsidP="00A80538">
      <w:pPr>
        <w:pStyle w:val="PargrafodaLista"/>
        <w:numPr>
          <w:ilvl w:val="1"/>
          <w:numId w:val="13"/>
        </w:numPr>
        <w:spacing w:before="0" w:line="360" w:lineRule="auto"/>
        <w:ind w:left="0" w:firstLine="0"/>
        <w:jc w:val="both"/>
        <w:rPr>
          <w:rFonts w:ascii="Arial" w:hAnsi="Arial" w:cs="Arial"/>
          <w:bCs/>
          <w:iCs/>
        </w:rPr>
      </w:pPr>
      <w:r w:rsidRPr="00A80538">
        <w:rPr>
          <w:rFonts w:ascii="Arial" w:hAnsi="Arial" w:cs="Arial"/>
          <w:bCs/>
          <w:iCs/>
        </w:rPr>
        <w:t xml:space="preserve">A Nota Fiscal  deverá conter a identificação do Banco, número da Agência e da Conta Corrente, para que possibilite o CONTRATANTE efetuar o pagamento do valor devido; </w:t>
      </w:r>
    </w:p>
    <w:p w14:paraId="10E192E4" w14:textId="2CBAEED5" w:rsidR="00A80538" w:rsidRPr="00A80538" w:rsidRDefault="00A80538" w:rsidP="00A80538">
      <w:pPr>
        <w:pStyle w:val="PargrafodaLista"/>
        <w:numPr>
          <w:ilvl w:val="1"/>
          <w:numId w:val="13"/>
        </w:numPr>
        <w:spacing w:before="0" w:line="360" w:lineRule="auto"/>
        <w:ind w:left="0" w:firstLine="0"/>
        <w:jc w:val="both"/>
        <w:rPr>
          <w:rFonts w:ascii="Arial" w:hAnsi="Arial" w:cs="Arial"/>
          <w:bCs/>
          <w:iCs/>
        </w:rPr>
      </w:pPr>
      <w:r w:rsidRPr="00A80538">
        <w:rPr>
          <w:rFonts w:ascii="Arial" w:hAnsi="Arial" w:cs="Arial"/>
          <w:bCs/>
          <w:iCs/>
        </w:rPr>
        <w:t>Na ocorrência de rejeição da(s) Nota(s) Fiscal (s), motivada por erro ou incorreções, o prazo para pagamento estipulado acima passará a ser contado a partir da data de sua reapresentação.</w:t>
      </w:r>
    </w:p>
    <w:p w14:paraId="38CCF6EA" w14:textId="63E6B37E" w:rsidR="00A80538" w:rsidRPr="00A80538" w:rsidRDefault="00A80538" w:rsidP="00A80538">
      <w:pPr>
        <w:pStyle w:val="PargrafodaLista"/>
        <w:numPr>
          <w:ilvl w:val="1"/>
          <w:numId w:val="13"/>
        </w:numPr>
        <w:spacing w:before="0" w:line="360" w:lineRule="auto"/>
        <w:ind w:left="0" w:firstLine="0"/>
        <w:jc w:val="both"/>
        <w:rPr>
          <w:rFonts w:ascii="Arial" w:hAnsi="Arial" w:cs="Arial"/>
          <w:bCs/>
          <w:iCs/>
        </w:rPr>
      </w:pPr>
      <w:r w:rsidRPr="00A80538">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58CBDD8E" w14:textId="77777777" w:rsidR="00A80538" w:rsidRPr="008C13A3" w:rsidRDefault="00A80538"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A80538" w:rsidRDefault="0097688D" w:rsidP="00A80538">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A80538">
        <w:rPr>
          <w:rFonts w:ascii="Arial" w:eastAsiaTheme="majorEastAsia" w:hAnsi="Arial" w:cs="Arial"/>
          <w:b/>
          <w:bCs/>
          <w:lang w:val="pt-BR" w:eastAsia="pt-BR"/>
        </w:rPr>
        <w:t>CLÁUSULA SÉTIMA - REAJUSTE (art. 92, V)</w:t>
      </w:r>
    </w:p>
    <w:p w14:paraId="6348F2F6" w14:textId="77777777" w:rsidR="0097688D" w:rsidRPr="00A80538" w:rsidRDefault="0097688D"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A80538">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A80538">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lastRenderedPageBreak/>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A80538">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A80538">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A80538">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A80538">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A80538">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A80538">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A80538">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A80538">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A80538" w:rsidRDefault="00A27B94" w:rsidP="00A80538">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 A Administração terá o prazo de </w:t>
      </w:r>
      <w:r w:rsidRPr="00A80538">
        <w:rPr>
          <w:rFonts w:ascii="Arial" w:hAnsi="Arial" w:cs="Arial"/>
          <w:bCs/>
          <w:iCs/>
        </w:rPr>
        <w:t>1 (um) mês</w:t>
      </w:r>
      <w:r w:rsidRPr="00A80538">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A80538" w:rsidRDefault="00A27B94" w:rsidP="00A80538">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80538">
        <w:rPr>
          <w:rFonts w:ascii="Arial" w:hAnsi="Arial" w:cs="Arial"/>
          <w:bCs/>
          <w:iCs/>
          <w:lang w:val="pt-BR"/>
        </w:rPr>
        <w:t xml:space="preserve">Responder eventuais pedidos de reestabelecimento do equilíbrio econômico-financeiro feitos pelo contratado no prazo máximo de </w:t>
      </w:r>
      <w:r w:rsidRPr="00A80538">
        <w:rPr>
          <w:rFonts w:ascii="Arial" w:hAnsi="Arial" w:cs="Arial"/>
          <w:bCs/>
          <w:iCs/>
        </w:rPr>
        <w:t>1 (um) mês</w:t>
      </w:r>
      <w:r w:rsidRPr="00A80538">
        <w:rPr>
          <w:rFonts w:ascii="Arial" w:hAnsi="Arial" w:cs="Arial"/>
          <w:bCs/>
          <w:iCs/>
          <w:lang w:val="pt-BR"/>
        </w:rPr>
        <w:t>.</w:t>
      </w:r>
    </w:p>
    <w:p w14:paraId="5080FE7D" w14:textId="77777777" w:rsidR="00A27B94" w:rsidRPr="008C13A3" w:rsidRDefault="00A27B94" w:rsidP="00A80538">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A80538">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A80538">
      <w:pPr>
        <w:pStyle w:val="PargrafodaLista"/>
        <w:widowControl/>
        <w:numPr>
          <w:ilvl w:val="2"/>
          <w:numId w:val="13"/>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lastRenderedPageBreak/>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A80538">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A80538">
      <w:pPr>
        <w:pStyle w:val="PargrafodaLista"/>
        <w:widowControl/>
        <w:numPr>
          <w:ilvl w:val="2"/>
          <w:numId w:val="13"/>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A80538">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A80538">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A80538">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A80538">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A80538">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A80538">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A80538">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A80538">
      <w:pPr>
        <w:pStyle w:val="Nivel2"/>
        <w:numPr>
          <w:ilvl w:val="1"/>
          <w:numId w:val="13"/>
        </w:numPr>
        <w:rPr>
          <w:b/>
          <w:bCs/>
          <w:sz w:val="22"/>
          <w:szCs w:val="22"/>
        </w:rPr>
      </w:pPr>
      <w:r w:rsidRPr="008C13A3">
        <w:rPr>
          <w:sz w:val="22"/>
          <w:szCs w:val="22"/>
        </w:rPr>
        <w:t xml:space="preserve">Cumprir, durante todo o período de execução do contrato, a reserva de cargos prevista em lei para pessoa com deficiência, para reabilitado da Previdência Social ou para </w:t>
      </w:r>
      <w:r w:rsidRPr="008C13A3">
        <w:rPr>
          <w:sz w:val="22"/>
          <w:szCs w:val="22"/>
        </w:rPr>
        <w:lastRenderedPageBreak/>
        <w:t>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A80538">
      <w:pPr>
        <w:pStyle w:val="Nivel2"/>
        <w:numPr>
          <w:ilvl w:val="1"/>
          <w:numId w:val="13"/>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A80538">
      <w:pPr>
        <w:pStyle w:val="Nivel2"/>
        <w:numPr>
          <w:ilvl w:val="1"/>
          <w:numId w:val="13"/>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A80538">
      <w:pPr>
        <w:pStyle w:val="Nivel2"/>
        <w:numPr>
          <w:ilvl w:val="1"/>
          <w:numId w:val="13"/>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77777777" w:rsidR="004A20F0" w:rsidRPr="008C13A3" w:rsidRDefault="004A20F0" w:rsidP="00A80538">
      <w:pPr>
        <w:pStyle w:val="Nivel2"/>
        <w:numPr>
          <w:ilvl w:val="1"/>
          <w:numId w:val="13"/>
        </w:numPr>
        <w:rPr>
          <w:sz w:val="22"/>
          <w:szCs w:val="22"/>
        </w:rPr>
      </w:pPr>
      <w:r w:rsidRPr="008C13A3">
        <w:rPr>
          <w:sz w:val="22"/>
          <w:szCs w:val="22"/>
        </w:rPr>
        <w:t>Cumprir, além dos postulados legais vigentes de âmbito federal, estadual ou municipal, as normas de segurança do contratante;</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A80538">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E81CE04" w:rsidR="009C02ED" w:rsidRPr="008C13A3" w:rsidRDefault="009C02ED" w:rsidP="00A80538">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18"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19"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lastRenderedPageBreak/>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0" w:anchor="art156§2" w:history="1">
        <w:r w:rsidRPr="008C13A3">
          <w:rPr>
            <w:rStyle w:val="Hyperlink"/>
            <w:rFonts w:ascii="Arial" w:eastAsia="Arial" w:hAnsi="Arial" w:cs="Arial"/>
          </w:rPr>
          <w:t xml:space="preserve">art. 156, §2º, da </w:t>
        </w:r>
        <w:bookmarkStart w:id="15" w:name="_Hlk114504069"/>
        <w:r w:rsidRPr="008C13A3">
          <w:rPr>
            <w:rStyle w:val="Hyperlink"/>
            <w:rFonts w:ascii="Arial" w:eastAsia="Arial" w:hAnsi="Arial" w:cs="Arial"/>
          </w:rPr>
          <w:t>Lei nº 14.133, de 2021</w:t>
        </w:r>
        <w:bookmarkEnd w:id="15"/>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1"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2"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1C788249"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as infrações descritas nas alíneas “e” a “h” do subitem 1</w:t>
      </w:r>
      <w:r w:rsidR="005906F4">
        <w:rPr>
          <w:rFonts w:ascii="Arial" w:eastAsia="Arial" w:hAnsi="Arial" w:cs="Arial"/>
        </w:rPr>
        <w:t>1</w:t>
      </w:r>
      <w:r w:rsidRPr="008C13A3">
        <w:rPr>
          <w:rFonts w:ascii="Arial" w:eastAsia="Arial" w:hAnsi="Arial" w:cs="Arial"/>
        </w:rPr>
        <w:t xml:space="preserve">.1,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65E3FABA"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w:t>
      </w:r>
      <w:r w:rsidR="00A80538">
        <w:rPr>
          <w:rFonts w:ascii="Arial" w:eastAsia="Arial" w:hAnsi="Arial" w:cs="Arial"/>
        </w:rPr>
        <w:t>1</w:t>
      </w:r>
      <w:r w:rsidRPr="008C13A3">
        <w:rPr>
          <w:rFonts w:ascii="Arial" w:eastAsia="Arial" w:hAnsi="Arial" w:cs="Arial"/>
        </w:rPr>
        <w:t>.1,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5301A328"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3DDF877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3E202445"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a infração descrita na alínea “a”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aplicação das sanções previstas neste Contrato não exclui, em hipótese alguma, a obrigação de reparação integral do dano causado ao Contratante (</w:t>
      </w:r>
      <w:hyperlink r:id="rId23"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A80538">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4"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A80538">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5"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A80538">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Se a multa aplicada e as indenizações cabíveis forem superiores ao valor do pagamento eventualmente devido pelo Contratante ao Contratado, além da perda </w:t>
      </w:r>
      <w:r w:rsidRPr="008C13A3">
        <w:rPr>
          <w:rFonts w:ascii="Arial" w:hAnsi="Arial" w:cs="Arial"/>
        </w:rPr>
        <w:lastRenderedPageBreak/>
        <w:t>desse valor, a diferença será descontada da garantia prestada ou será cobrada judicialmente (</w:t>
      </w:r>
      <w:hyperlink r:id="rId26"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A80538">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7"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28"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atos previstos como infrações administrativas na </w:t>
      </w:r>
      <w:hyperlink r:id="rId29"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0"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1"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2"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3"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4"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w:t>
      </w:r>
      <w:r w:rsidRPr="008C13A3">
        <w:rPr>
          <w:rFonts w:ascii="Arial" w:hAnsi="Arial" w:cs="Arial"/>
        </w:rPr>
        <w:lastRenderedPageBreak/>
        <w:t xml:space="preserve">total ou parcialmente, com os créditos devidos pelo referido órgão decorrentes deste mesmo contrato ou de outros contratos administrativos que o contratado possua com o mesmo órgão ora contratante, na forma da Instrução </w:t>
      </w:r>
      <w:hyperlink r:id="rId35"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A80538">
      <w:pPr>
        <w:pStyle w:val="Nivel01"/>
        <w:numPr>
          <w:ilvl w:val="0"/>
          <w:numId w:val="13"/>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6"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A80538">
      <w:pPr>
        <w:pStyle w:val="PargrafodaLista"/>
        <w:widowControl/>
        <w:numPr>
          <w:ilvl w:val="1"/>
          <w:numId w:val="13"/>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7"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A80538">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8"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A80538">
      <w:pPr>
        <w:pStyle w:val="PargrafodaLista"/>
        <w:widowControl/>
        <w:numPr>
          <w:ilvl w:val="2"/>
          <w:numId w:val="13"/>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A80538">
      <w:pPr>
        <w:pStyle w:val="PargrafodaLista"/>
        <w:widowControl/>
        <w:numPr>
          <w:ilvl w:val="3"/>
          <w:numId w:val="13"/>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A80538">
      <w:pPr>
        <w:pStyle w:val="PargrafodaLista"/>
        <w:widowControl/>
        <w:numPr>
          <w:ilvl w:val="2"/>
          <w:numId w:val="13"/>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A80538">
      <w:pPr>
        <w:pStyle w:val="PargrafodaLista"/>
        <w:widowControl/>
        <w:numPr>
          <w:ilvl w:val="2"/>
          <w:numId w:val="13"/>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A80538">
      <w:pPr>
        <w:pStyle w:val="PargrafodaLista"/>
        <w:widowControl/>
        <w:numPr>
          <w:ilvl w:val="2"/>
          <w:numId w:val="13"/>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39"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w:t>
      </w:r>
      <w:r w:rsidRPr="008C13A3">
        <w:rPr>
          <w:rFonts w:ascii="Arial" w:hAnsi="Arial" w:cs="Arial"/>
        </w:rPr>
        <w:lastRenderedPageBreak/>
        <w:t>parente em linha reta, colateral ou por afinidade, até o terceiro grau (art. 14, inciso IV, da Lei n.º 14.133, de 2021).</w:t>
      </w:r>
    </w:p>
    <w:p w14:paraId="507C1573" w14:textId="637299AE" w:rsidR="002E43FD" w:rsidRPr="008C13A3" w:rsidRDefault="002E43FD" w:rsidP="00A80538">
      <w:pPr>
        <w:pStyle w:val="Nivel01"/>
        <w:numPr>
          <w:ilvl w:val="0"/>
          <w:numId w:val="13"/>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0"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02F0990E" w14:textId="608B6B64" w:rsidR="005906F4" w:rsidRPr="005906F4" w:rsidRDefault="005906F4" w:rsidP="005906F4">
      <w:pPr>
        <w:pStyle w:val="PargrafodaLista"/>
        <w:numPr>
          <w:ilvl w:val="1"/>
          <w:numId w:val="13"/>
        </w:numPr>
        <w:spacing w:line="276" w:lineRule="auto"/>
        <w:ind w:left="0" w:firstLine="0"/>
        <w:jc w:val="both"/>
        <w:rPr>
          <w:rFonts w:ascii="Arial" w:hAnsi="Arial" w:cs="Arial"/>
        </w:rPr>
      </w:pPr>
      <w:r w:rsidRPr="005906F4">
        <w:rPr>
          <w:rFonts w:ascii="Arial" w:hAnsi="Arial" w:cs="Arial"/>
        </w:rPr>
        <w:t>As despesas decorrentes da presente contratação correrão à conta de recursos específicos consignados no Orçamento do Município, na forma abaixo:</w:t>
      </w:r>
    </w:p>
    <w:p w14:paraId="632C50A0" w14:textId="77777777" w:rsidR="005906F4" w:rsidRPr="005906F4" w:rsidRDefault="005906F4" w:rsidP="005906F4">
      <w:pPr>
        <w:pStyle w:val="PargrafodaLista"/>
        <w:spacing w:line="276" w:lineRule="auto"/>
        <w:ind w:left="360"/>
        <w:jc w:val="both"/>
        <w:rPr>
          <w:rFonts w:ascii="Arial" w:hAnsi="Arial" w:cs="Arial"/>
        </w:rPr>
      </w:pPr>
    </w:p>
    <w:tbl>
      <w:tblPr>
        <w:tblStyle w:val="Tabelacomgrade"/>
        <w:tblW w:w="9121" w:type="dxa"/>
        <w:tblInd w:w="-5" w:type="dxa"/>
        <w:tblLook w:val="04A0" w:firstRow="1" w:lastRow="0" w:firstColumn="1" w:lastColumn="0" w:noHBand="0" w:noVBand="1"/>
      </w:tblPr>
      <w:tblGrid>
        <w:gridCol w:w="2788"/>
        <w:gridCol w:w="2541"/>
        <w:gridCol w:w="1863"/>
        <w:gridCol w:w="1929"/>
      </w:tblGrid>
      <w:tr w:rsidR="005906F4" w:rsidRPr="005906F4" w14:paraId="2F3524B6" w14:textId="77777777" w:rsidTr="005906F4">
        <w:tc>
          <w:tcPr>
            <w:tcW w:w="2788" w:type="dxa"/>
            <w:shd w:val="clear" w:color="auto" w:fill="auto"/>
          </w:tcPr>
          <w:p w14:paraId="361E0037" w14:textId="77777777" w:rsidR="005906F4" w:rsidRPr="005906F4" w:rsidRDefault="005906F4" w:rsidP="005906F4">
            <w:pPr>
              <w:pStyle w:val="PargrafodaLista"/>
              <w:spacing w:line="276" w:lineRule="auto"/>
              <w:jc w:val="center"/>
              <w:rPr>
                <w:rFonts w:ascii="Arial" w:hAnsi="Arial" w:cs="Arial"/>
              </w:rPr>
            </w:pPr>
            <w:r w:rsidRPr="005906F4">
              <w:rPr>
                <w:rFonts w:ascii="Arial" w:hAnsi="Arial" w:cs="Arial"/>
              </w:rPr>
              <w:t>Órgão/Unidade Orçamentária</w:t>
            </w:r>
          </w:p>
        </w:tc>
        <w:tc>
          <w:tcPr>
            <w:tcW w:w="2541" w:type="dxa"/>
            <w:shd w:val="clear" w:color="auto" w:fill="auto"/>
          </w:tcPr>
          <w:p w14:paraId="37FB12A6" w14:textId="77777777" w:rsidR="005906F4" w:rsidRPr="005906F4" w:rsidRDefault="005906F4" w:rsidP="005906F4">
            <w:pPr>
              <w:pStyle w:val="PargrafodaLista"/>
              <w:spacing w:line="276" w:lineRule="auto"/>
              <w:jc w:val="center"/>
              <w:rPr>
                <w:rFonts w:ascii="Arial" w:hAnsi="Arial" w:cs="Arial"/>
              </w:rPr>
            </w:pPr>
            <w:r w:rsidRPr="005906F4">
              <w:rPr>
                <w:rFonts w:ascii="Arial" w:hAnsi="Arial" w:cs="Arial"/>
              </w:rPr>
              <w:t>Programa de Trabalho</w:t>
            </w:r>
          </w:p>
        </w:tc>
        <w:tc>
          <w:tcPr>
            <w:tcW w:w="1863" w:type="dxa"/>
            <w:shd w:val="clear" w:color="auto" w:fill="auto"/>
          </w:tcPr>
          <w:p w14:paraId="36074DE3" w14:textId="77777777" w:rsidR="005906F4" w:rsidRPr="005906F4" w:rsidRDefault="005906F4" w:rsidP="005906F4">
            <w:pPr>
              <w:pStyle w:val="PargrafodaLista"/>
              <w:spacing w:line="276" w:lineRule="auto"/>
              <w:jc w:val="center"/>
              <w:rPr>
                <w:rFonts w:ascii="Arial" w:hAnsi="Arial" w:cs="Arial"/>
              </w:rPr>
            </w:pPr>
            <w:r w:rsidRPr="005906F4">
              <w:rPr>
                <w:rFonts w:ascii="Arial" w:hAnsi="Arial" w:cs="Arial"/>
              </w:rPr>
              <w:t>Fonte de Recursos</w:t>
            </w:r>
          </w:p>
        </w:tc>
        <w:tc>
          <w:tcPr>
            <w:tcW w:w="1929" w:type="dxa"/>
            <w:shd w:val="clear" w:color="auto" w:fill="auto"/>
          </w:tcPr>
          <w:p w14:paraId="5143C04D" w14:textId="77777777" w:rsidR="005906F4" w:rsidRPr="005906F4" w:rsidRDefault="005906F4" w:rsidP="005906F4">
            <w:pPr>
              <w:pStyle w:val="PargrafodaLista"/>
              <w:spacing w:line="276" w:lineRule="auto"/>
              <w:jc w:val="center"/>
              <w:rPr>
                <w:rFonts w:ascii="Arial" w:hAnsi="Arial" w:cs="Arial"/>
              </w:rPr>
            </w:pPr>
            <w:r w:rsidRPr="005906F4">
              <w:rPr>
                <w:rFonts w:ascii="Arial" w:hAnsi="Arial" w:cs="Arial"/>
              </w:rPr>
              <w:t>Natureza da Despesa</w:t>
            </w:r>
          </w:p>
        </w:tc>
      </w:tr>
      <w:tr w:rsidR="005906F4" w:rsidRPr="005906F4" w14:paraId="2405FF72" w14:textId="77777777" w:rsidTr="005906F4">
        <w:tc>
          <w:tcPr>
            <w:tcW w:w="2788" w:type="dxa"/>
            <w:shd w:val="clear" w:color="auto" w:fill="auto"/>
          </w:tcPr>
          <w:p w14:paraId="24CE32AF" w14:textId="77777777" w:rsidR="005906F4" w:rsidRPr="005906F4" w:rsidRDefault="005906F4" w:rsidP="005906F4">
            <w:pPr>
              <w:pStyle w:val="PargrafodaLista"/>
              <w:spacing w:line="276" w:lineRule="auto"/>
              <w:jc w:val="center"/>
              <w:rPr>
                <w:rFonts w:ascii="Arial" w:hAnsi="Arial" w:cs="Arial"/>
              </w:rPr>
            </w:pPr>
            <w:r w:rsidRPr="005906F4">
              <w:rPr>
                <w:rFonts w:ascii="Arial" w:hAnsi="Arial" w:cs="Arial"/>
              </w:rPr>
              <w:t>SECRETARIA MUNICIPAL DE SERVIÇOS PÚBLICOS</w:t>
            </w:r>
          </w:p>
        </w:tc>
        <w:tc>
          <w:tcPr>
            <w:tcW w:w="2541" w:type="dxa"/>
            <w:shd w:val="clear" w:color="auto" w:fill="auto"/>
          </w:tcPr>
          <w:p w14:paraId="019C9C38" w14:textId="77777777" w:rsidR="005906F4" w:rsidRDefault="005906F4" w:rsidP="005906F4">
            <w:pPr>
              <w:jc w:val="center"/>
              <w:rPr>
                <w:rFonts w:ascii="Arial" w:hAnsi="Arial" w:cs="Arial"/>
              </w:rPr>
            </w:pPr>
          </w:p>
          <w:p w14:paraId="157B31E1" w14:textId="1C764E0A" w:rsidR="005906F4" w:rsidRPr="005906F4" w:rsidRDefault="005906F4" w:rsidP="005906F4">
            <w:pPr>
              <w:jc w:val="center"/>
              <w:rPr>
                <w:rFonts w:ascii="Arial" w:hAnsi="Arial" w:cs="Arial"/>
              </w:rPr>
            </w:pPr>
            <w:r w:rsidRPr="005906F4">
              <w:rPr>
                <w:rFonts w:ascii="Arial" w:hAnsi="Arial" w:cs="Arial"/>
              </w:rPr>
              <w:t>09001.0412200012.002</w:t>
            </w:r>
          </w:p>
        </w:tc>
        <w:tc>
          <w:tcPr>
            <w:tcW w:w="1863" w:type="dxa"/>
            <w:shd w:val="clear" w:color="auto" w:fill="auto"/>
          </w:tcPr>
          <w:p w14:paraId="20962C5E" w14:textId="77777777" w:rsidR="005906F4" w:rsidRDefault="005906F4" w:rsidP="005906F4">
            <w:pPr>
              <w:spacing w:line="276" w:lineRule="auto"/>
              <w:rPr>
                <w:rFonts w:ascii="Arial" w:hAnsi="Arial" w:cs="Arial"/>
                <w:sz w:val="10"/>
                <w:szCs w:val="10"/>
              </w:rPr>
            </w:pPr>
          </w:p>
          <w:p w14:paraId="36C3F52B" w14:textId="77777777" w:rsidR="005906F4" w:rsidRDefault="005906F4" w:rsidP="005906F4">
            <w:pPr>
              <w:spacing w:line="276" w:lineRule="auto"/>
              <w:rPr>
                <w:rFonts w:ascii="Arial" w:hAnsi="Arial" w:cs="Arial"/>
                <w:sz w:val="10"/>
                <w:szCs w:val="10"/>
              </w:rPr>
            </w:pPr>
          </w:p>
          <w:p w14:paraId="32353119" w14:textId="3C30CA0C" w:rsidR="005906F4" w:rsidRPr="005906F4" w:rsidRDefault="005906F4" w:rsidP="005906F4">
            <w:pPr>
              <w:spacing w:line="276" w:lineRule="auto"/>
              <w:rPr>
                <w:rFonts w:ascii="Arial" w:hAnsi="Arial" w:cs="Arial"/>
              </w:rPr>
            </w:pPr>
            <w:r w:rsidRPr="005906F4">
              <w:rPr>
                <w:rFonts w:ascii="Arial" w:hAnsi="Arial" w:cs="Arial"/>
              </w:rPr>
              <w:t>17200000017</w:t>
            </w:r>
          </w:p>
        </w:tc>
        <w:tc>
          <w:tcPr>
            <w:tcW w:w="1929" w:type="dxa"/>
            <w:shd w:val="clear" w:color="auto" w:fill="auto"/>
          </w:tcPr>
          <w:p w14:paraId="11494E05" w14:textId="77777777" w:rsidR="005906F4" w:rsidRDefault="005906F4" w:rsidP="005906F4">
            <w:pPr>
              <w:pStyle w:val="PargrafodaLista"/>
              <w:spacing w:line="276" w:lineRule="auto"/>
              <w:jc w:val="center"/>
              <w:rPr>
                <w:rFonts w:ascii="Arial" w:hAnsi="Arial" w:cs="Arial"/>
                <w:sz w:val="4"/>
                <w:szCs w:val="4"/>
              </w:rPr>
            </w:pPr>
          </w:p>
          <w:p w14:paraId="3DA953F0" w14:textId="4F372312" w:rsidR="005906F4" w:rsidRPr="005906F4" w:rsidRDefault="005906F4" w:rsidP="005906F4">
            <w:pPr>
              <w:pStyle w:val="PargrafodaLista"/>
              <w:spacing w:line="276" w:lineRule="auto"/>
              <w:jc w:val="center"/>
              <w:rPr>
                <w:rFonts w:ascii="Arial" w:hAnsi="Arial" w:cs="Arial"/>
              </w:rPr>
            </w:pPr>
            <w:r w:rsidRPr="005906F4">
              <w:rPr>
                <w:rFonts w:ascii="Arial" w:hAnsi="Arial" w:cs="Arial"/>
              </w:rPr>
              <w:t>3.3.90.30.00</w:t>
            </w:r>
          </w:p>
        </w:tc>
      </w:tr>
    </w:tbl>
    <w:p w14:paraId="120C7BB4" w14:textId="756CEFFB" w:rsidR="00D90EA5" w:rsidRPr="008C13A3" w:rsidRDefault="00D90EA5" w:rsidP="00A80538">
      <w:pPr>
        <w:pStyle w:val="Nivel01"/>
        <w:numPr>
          <w:ilvl w:val="0"/>
          <w:numId w:val="13"/>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1"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A80538">
      <w:pPr>
        <w:pStyle w:val="PargrafodaLista"/>
        <w:numPr>
          <w:ilvl w:val="1"/>
          <w:numId w:val="13"/>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2"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3"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A80538">
      <w:pPr>
        <w:pStyle w:val="Nivel01"/>
        <w:numPr>
          <w:ilvl w:val="0"/>
          <w:numId w:val="13"/>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A80538">
      <w:pPr>
        <w:pStyle w:val="PargrafodaLista"/>
        <w:numPr>
          <w:ilvl w:val="1"/>
          <w:numId w:val="13"/>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4"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A80538">
      <w:pPr>
        <w:pStyle w:val="PargrafodaLista"/>
        <w:numPr>
          <w:ilvl w:val="1"/>
          <w:numId w:val="13"/>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A80538">
      <w:pPr>
        <w:pStyle w:val="PargrafodaLista"/>
        <w:numPr>
          <w:ilvl w:val="1"/>
          <w:numId w:val="13"/>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A80538">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5"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A80538">
      <w:pPr>
        <w:pStyle w:val="Nivel010"/>
        <w:numPr>
          <w:ilvl w:val="0"/>
          <w:numId w:val="13"/>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A80538">
      <w:pPr>
        <w:pStyle w:val="PargrafodaLista"/>
        <w:numPr>
          <w:ilvl w:val="1"/>
          <w:numId w:val="13"/>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6"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7"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8"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A80538">
      <w:pPr>
        <w:pStyle w:val="Nivel010"/>
        <w:numPr>
          <w:ilvl w:val="0"/>
          <w:numId w:val="13"/>
        </w:numPr>
        <w:rPr>
          <w:sz w:val="22"/>
          <w:szCs w:val="22"/>
        </w:rPr>
      </w:pPr>
      <w:r w:rsidRPr="008C13A3">
        <w:rPr>
          <w:sz w:val="22"/>
          <w:szCs w:val="22"/>
        </w:rPr>
        <w:lastRenderedPageBreak/>
        <w:t xml:space="preserve">- </w:t>
      </w:r>
      <w:r w:rsidR="00885E3B" w:rsidRPr="008C13A3">
        <w:rPr>
          <w:sz w:val="22"/>
          <w:szCs w:val="22"/>
        </w:rPr>
        <w:t>CLÁUSULA DÉCIMA SÉTIMA– FORO (</w:t>
      </w:r>
      <w:hyperlink r:id="rId49"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A80538">
      <w:pPr>
        <w:pStyle w:val="PargrafodaLista"/>
        <w:numPr>
          <w:ilvl w:val="1"/>
          <w:numId w:val="13"/>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A80538">
      <w:pPr>
        <w:pStyle w:val="PargrafodaLista"/>
        <w:numPr>
          <w:ilvl w:val="1"/>
          <w:numId w:val="13"/>
        </w:numPr>
        <w:tabs>
          <w:tab w:val="left" w:pos="426"/>
        </w:tabs>
        <w:ind w:left="0" w:firstLine="0"/>
        <w:jc w:val="both"/>
        <w:rPr>
          <w:rFonts w:ascii="Arial" w:hAnsi="Arial" w:cs="Arial"/>
        </w:rPr>
      </w:pPr>
      <w:r w:rsidRPr="00BF196C">
        <w:rPr>
          <w:rFonts w:ascii="Arial" w:hAnsi="Arial" w:cs="Arial"/>
        </w:rPr>
        <w:t xml:space="preserve">Para firmeza e validade do pactuado, o presente Termo de Contrato foi lavrado em </w:t>
      </w:r>
      <w:r w:rsidR="00466BF6" w:rsidRPr="00BF196C">
        <w:rPr>
          <w:rFonts w:ascii="Arial" w:hAnsi="Arial" w:cs="Arial"/>
        </w:rPr>
        <w:t>03</w:t>
      </w:r>
      <w:r w:rsidRPr="00BF196C">
        <w:rPr>
          <w:rFonts w:ascii="Arial" w:hAnsi="Arial" w:cs="Arial"/>
        </w:rPr>
        <w:t xml:space="preserve"> (</w:t>
      </w:r>
      <w:r w:rsidR="00466BF6" w:rsidRPr="00BF196C">
        <w:rPr>
          <w:rFonts w:ascii="Arial" w:hAnsi="Arial" w:cs="Arial"/>
        </w:rPr>
        <w:t>três</w:t>
      </w:r>
      <w:r w:rsidRPr="00BF196C">
        <w:rPr>
          <w:rFonts w:ascii="Arial" w:hAnsi="Arial" w:cs="Arial"/>
        </w:rPr>
        <w:t xml:space="preserve">) vias de igual </w:t>
      </w:r>
      <w:r w:rsidRPr="008C13A3">
        <w:rPr>
          <w:rFonts w:ascii="Arial" w:hAnsi="Arial" w:cs="Arial"/>
        </w:rPr>
        <w:t xml:space="preserve">teor, que, depois de lido e achado em ordem, vai assinado pelos contraentes. </w:t>
      </w:r>
    </w:p>
    <w:p w14:paraId="706E54F0" w14:textId="77777777" w:rsidR="000F2826" w:rsidRPr="008C13A3" w:rsidRDefault="000F2826" w:rsidP="001D32DF">
      <w:pPr>
        <w:spacing w:before="120" w:after="120" w:line="276" w:lineRule="auto"/>
        <w:jc w:val="both"/>
        <w:rPr>
          <w:rFonts w:ascii="Arial" w:hAnsi="Arial" w:cs="Arial"/>
        </w:rPr>
      </w:pPr>
    </w:p>
    <w:p w14:paraId="01908919" w14:textId="1137FC1A"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BF196C">
        <w:rPr>
          <w:rFonts w:ascii="Arial" w:hAnsi="Arial" w:cs="Arial"/>
        </w:rPr>
        <w:t>24.</w:t>
      </w:r>
    </w:p>
    <w:p w14:paraId="2C095078" w14:textId="77777777" w:rsidR="00320761" w:rsidRPr="008C13A3" w:rsidRDefault="00320761"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D80C21">
      <w:headerReference w:type="even" r:id="rId50"/>
      <w:headerReference w:type="default" r:id="rId51"/>
      <w:footerReference w:type="even" r:id="rId52"/>
      <w:footerReference w:type="default" r:id="rId53"/>
      <w:headerReference w:type="first" r:id="rId54"/>
      <w:footerReference w:type="first" r:id="rId55"/>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A85A01" w14:textId="77777777" w:rsidR="00E54EBC" w:rsidRDefault="00E54EBC">
      <w:r>
        <w:separator/>
      </w:r>
    </w:p>
  </w:endnote>
  <w:endnote w:type="continuationSeparator" w:id="0">
    <w:p w14:paraId="6AD25F81" w14:textId="77777777" w:rsidR="00E54EBC" w:rsidRDefault="00E54E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variable"/>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997A7B" w14:textId="77777777" w:rsidR="001E7A4E" w:rsidRDefault="001E7A4E">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5166F28C"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w:t>
    </w:r>
    <w:r w:rsidRPr="00C634F1">
      <w:rPr>
        <w:rFonts w:ascii="Arial" w:hAnsi="Arial" w:cs="Arial"/>
        <w:color w:val="000000"/>
        <w:sz w:val="18"/>
        <w:szCs w:val="18"/>
      </w:rPr>
      <w:t xml:space="preserve">e-mail: </w:t>
    </w:r>
    <w:hyperlink r:id="rId1" w:history="1">
      <w:r w:rsidR="001E7A4E" w:rsidRPr="00355842">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w:t>
    </w:r>
    <w:r w:rsidR="00924D1B">
      <w:rPr>
        <w:rFonts w:ascii="Arial" w:hAnsi="Arial" w:cs="Arial"/>
        <w:color w:val="000000"/>
        <w:sz w:val="18"/>
        <w:szCs w:val="18"/>
      </w:rPr>
      <w:t>2525-9100 –</w:t>
    </w:r>
  </w:p>
  <w:p w14:paraId="5264C4CC" w14:textId="32F7284B" w:rsidR="00924D1B" w:rsidRPr="00C634F1" w:rsidRDefault="00924D1B"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055639" w14:textId="77777777" w:rsidR="001E7A4E" w:rsidRDefault="001E7A4E">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4364BC" w14:textId="77777777" w:rsidR="00E54EBC" w:rsidRDefault="00E54EBC">
      <w:r>
        <w:separator/>
      </w:r>
    </w:p>
  </w:footnote>
  <w:footnote w:type="continuationSeparator" w:id="0">
    <w:p w14:paraId="3B47E8AB" w14:textId="77777777" w:rsidR="00E54EBC" w:rsidRDefault="00E54E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56D64A" w14:textId="77777777" w:rsidR="001E7A4E" w:rsidRDefault="001E7A4E">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8BB34" w14:textId="173A92E1" w:rsidR="008743A2" w:rsidRPr="00D80C21" w:rsidRDefault="00D80C21" w:rsidP="00D80C21">
    <w:pPr>
      <w:pStyle w:val="Cabealho"/>
      <w:ind w:left="142" w:hanging="426"/>
      <w:rPr>
        <w:rFonts w:ascii="Times New Roman" w:eastAsia="Times New Roman" w:hAnsi="Times New Roman" w:cs="Times New Roman"/>
        <w:sz w:val="28"/>
        <w:szCs w:val="20"/>
        <w:lang w:val="pt-BR" w:eastAsia="zh-CN"/>
      </w:rPr>
    </w:pPr>
    <w:r>
      <w:rPr>
        <w:noProof/>
        <w:sz w:val="28"/>
        <w:lang w:eastAsia="zh-CN"/>
      </w:rPr>
      <mc:AlternateContent>
        <mc:Choice Requires="wps">
          <w:drawing>
            <wp:anchor distT="0" distB="0" distL="114300" distR="114300" simplePos="0" relativeHeight="251658240" behindDoc="1" locked="0" layoutInCell="1" allowOverlap="1" wp14:anchorId="793A30F6" wp14:editId="0DDDB652">
              <wp:simplePos x="0" y="0"/>
              <wp:positionH relativeFrom="column">
                <wp:posOffset>3997573</wp:posOffset>
              </wp:positionH>
              <wp:positionV relativeFrom="paragraph">
                <wp:posOffset>153615</wp:posOffset>
              </wp:positionV>
              <wp:extent cx="1883410" cy="612250"/>
              <wp:effectExtent l="0" t="0" r="21590" b="16510"/>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12250"/>
                      </a:xfrm>
                      <a:prstGeom prst="rect">
                        <a:avLst/>
                      </a:prstGeom>
                      <a:solidFill>
                        <a:srgbClr val="FFFFFF"/>
                      </a:solidFill>
                      <a:ln w="9360">
                        <a:solidFill>
                          <a:srgbClr val="000000"/>
                        </a:solidFill>
                        <a:round/>
                      </a:ln>
                      <a:effectLst/>
                    </wps:spPr>
                    <wps:txbx>
                      <w:txbxContent>
                        <w:p w14:paraId="57CEA48B" w14:textId="12B65ADB" w:rsidR="00D80C21" w:rsidRDefault="00D80C21" w:rsidP="00D80C21">
                          <w:pPr>
                            <w:pStyle w:val="SemEspaamento"/>
                          </w:pPr>
                          <w:r>
                            <w:rPr>
                              <w:sz w:val="20"/>
                              <w:szCs w:val="20"/>
                            </w:rPr>
                            <w:t xml:space="preserve">PROCESSO Nº: </w:t>
                          </w:r>
                          <w:r w:rsidR="00924D1B">
                            <w:rPr>
                              <w:sz w:val="20"/>
                              <w:szCs w:val="20"/>
                            </w:rPr>
                            <w:t>9.365/2024</w:t>
                          </w:r>
                        </w:p>
                        <w:p w14:paraId="2D8B4842" w14:textId="77777777" w:rsidR="00D80C21" w:rsidRDefault="00D80C21" w:rsidP="00D80C21">
                          <w:pPr>
                            <w:pStyle w:val="SemEspaamento"/>
                          </w:pPr>
                        </w:p>
                        <w:p w14:paraId="535FC4B2" w14:textId="77777777" w:rsidR="00D80C21" w:rsidRDefault="00D80C21" w:rsidP="00D80C21">
                          <w:pPr>
                            <w:pStyle w:val="SemEspaamento"/>
                          </w:pPr>
                          <w:r>
                            <w:rPr>
                              <w:sz w:val="20"/>
                              <w:szCs w:val="20"/>
                            </w:rPr>
                            <w:t>RUBRICA:______FOLHA:______ 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793A30F6" id="Retângulo 3" o:spid="_x0000_s1026" style="position:absolute;left:0;text-align:left;margin-left:314.75pt;margin-top:12.1pt;width:148.3pt;height:48.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" strokeweight=".26mm">
              <v:stroke joinstyle="round"/>
              <v:path arrowok="t"/>
              <v:textbox>
                <w:txbxContent>
                  <w:p w14:paraId="57CEA48B" w14:textId="12B65ADB" w:rsidR="00D80C21" w:rsidRDefault="00D80C21" w:rsidP="00D80C21">
                    <w:pPr>
                      <w:pStyle w:val="SemEspaamento"/>
                    </w:pPr>
                    <w:r>
                      <w:rPr>
                        <w:sz w:val="20"/>
                        <w:szCs w:val="20"/>
                      </w:rPr>
                      <w:t xml:space="preserve">PROCESSO Nº: </w:t>
                    </w:r>
                    <w:r w:rsidR="00924D1B">
                      <w:rPr>
                        <w:sz w:val="20"/>
                        <w:szCs w:val="20"/>
                      </w:rPr>
                      <w:t>9.365/2024</w:t>
                    </w:r>
                  </w:p>
                  <w:p w14:paraId="2D8B4842" w14:textId="77777777" w:rsidR="00D80C21" w:rsidRDefault="00D80C21" w:rsidP="00D80C21">
                    <w:pPr>
                      <w:pStyle w:val="SemEspaamento"/>
                    </w:pPr>
                  </w:p>
                  <w:p w14:paraId="535FC4B2" w14:textId="77777777" w:rsidR="00D80C21" w:rsidRDefault="00D80C21" w:rsidP="00D80C21">
                    <w:pPr>
                      <w:pStyle w:val="SemEspaamento"/>
                    </w:pPr>
                    <w:r>
                      <w:rPr>
                        <w:sz w:val="20"/>
                        <w:szCs w:val="20"/>
                      </w:rPr>
                      <w:t>RUBRICA:______FOLHA:______ ______</w:t>
                    </w:r>
                  </w:p>
                </w:txbxContent>
              </v:textbox>
            </v:rect>
          </w:pict>
        </mc:Fallback>
      </mc:AlternateContent>
    </w:r>
    <w:bookmarkStart w:id="16" w:name="_Hlk163549712"/>
    <w:bookmarkStart w:id="17" w:name="_Hlk163549713"/>
    <w:r>
      <w:rPr>
        <w:noProof/>
      </w:rPr>
      <w:drawing>
        <wp:inline distT="0" distB="0" distL="0" distR="0" wp14:anchorId="487551C4" wp14:editId="1128F68B">
          <wp:extent cx="3514725" cy="1073150"/>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4725" cy="1073150"/>
                  </a:xfrm>
                  <a:prstGeom prst="rect">
                    <a:avLst/>
                  </a:prstGeom>
                  <a:noFill/>
                  <a:ln>
                    <a:noFill/>
                  </a:ln>
                </pic:spPr>
              </pic:pic>
            </a:graphicData>
          </a:graphic>
        </wp:inline>
      </w:drawing>
    </w:r>
    <w:bookmarkEnd w:id="16"/>
    <w:bookmarkEnd w:id="17"/>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8ABD57" w14:textId="77777777" w:rsidR="001E7A4E" w:rsidRDefault="001E7A4E">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4805824"/>
    <w:multiLevelType w:val="multilevel"/>
    <w:tmpl w:val="4740E956"/>
    <w:lvl w:ilvl="0">
      <w:start w:val="3"/>
      <w:numFmt w:val="decimal"/>
      <w:lvlText w:val="%1"/>
      <w:lvlJc w:val="left"/>
      <w:pPr>
        <w:ind w:left="405" w:hanging="405"/>
      </w:pPr>
      <w:rPr>
        <w:rFonts w:hint="default"/>
      </w:rPr>
    </w:lvl>
    <w:lvl w:ilvl="1">
      <w:start w:val="2"/>
      <w:numFmt w:val="decimal"/>
      <w:lvlText w:val="%1.%2"/>
      <w:lvlJc w:val="left"/>
      <w:pPr>
        <w:ind w:left="405" w:hanging="405"/>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2567139B"/>
    <w:multiLevelType w:val="multilevel"/>
    <w:tmpl w:val="73AC11A0"/>
    <w:lvl w:ilvl="0">
      <w:start w:val="4"/>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39E839CE"/>
    <w:multiLevelType w:val="multilevel"/>
    <w:tmpl w:val="C5F4BB2C"/>
    <w:lvl w:ilvl="0">
      <w:start w:val="3"/>
      <w:numFmt w:val="decimal"/>
      <w:lvlText w:val="%1"/>
      <w:lvlJc w:val="left"/>
      <w:pPr>
        <w:ind w:left="405" w:hanging="405"/>
      </w:pPr>
      <w:rPr>
        <w:rFonts w:hint="default"/>
      </w:rPr>
    </w:lvl>
    <w:lvl w:ilvl="1">
      <w:start w:val="2"/>
      <w:numFmt w:val="decimal"/>
      <w:lvlText w:val="%1.%2"/>
      <w:lvlJc w:val="left"/>
      <w:pPr>
        <w:ind w:left="405" w:hanging="40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1" w15:restartNumberingAfterBreak="0">
    <w:nsid w:val="6B4B6AEB"/>
    <w:multiLevelType w:val="multilevel"/>
    <w:tmpl w:val="07D00F16"/>
    <w:lvl w:ilvl="0">
      <w:start w:val="1"/>
      <w:numFmt w:val="decimal"/>
      <w:suff w:val="space"/>
      <w:lvlText w:val="%1."/>
      <w:lvlJc w:val="left"/>
      <w:pPr>
        <w:ind w:left="240" w:firstLine="0"/>
      </w:pPr>
      <w:rPr>
        <w:rFonts w:ascii="Calibri" w:hAnsi="Calibri" w:cs="Calibri"/>
        <w:b/>
        <w:sz w:val="24"/>
        <w:szCs w:val="24"/>
      </w:r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12"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5"/>
  </w:num>
  <w:num w:numId="3">
    <w:abstractNumId w:val="1"/>
  </w:num>
  <w:num w:numId="4">
    <w:abstractNumId w:val="6"/>
  </w:num>
  <w:num w:numId="5">
    <w:abstractNumId w:val="2"/>
  </w:num>
  <w:num w:numId="6">
    <w:abstractNumId w:val="12"/>
  </w:num>
  <w:num w:numId="7">
    <w:abstractNumId w:val="4"/>
  </w:num>
  <w:num w:numId="8">
    <w:abstractNumId w:val="10"/>
  </w:num>
  <w:num w:numId="9">
    <w:abstractNumId w:val="7"/>
  </w:num>
  <w:num w:numId="10">
    <w:abstractNumId w:val="11"/>
  </w:num>
  <w:num w:numId="11">
    <w:abstractNumId w:val="9"/>
  </w:num>
  <w:num w:numId="12">
    <w:abstractNumId w:val="3"/>
  </w:num>
  <w:num w:numId="13">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proofState w:spelling="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E7A4E"/>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128E"/>
    <w:rsid w:val="00276B5D"/>
    <w:rsid w:val="0028199E"/>
    <w:rsid w:val="0028504B"/>
    <w:rsid w:val="00296174"/>
    <w:rsid w:val="002A4753"/>
    <w:rsid w:val="002A5731"/>
    <w:rsid w:val="002A7071"/>
    <w:rsid w:val="002B28F4"/>
    <w:rsid w:val="002B3DAB"/>
    <w:rsid w:val="002E0D02"/>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06F4"/>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7168B3"/>
    <w:rsid w:val="0071720D"/>
    <w:rsid w:val="00722F56"/>
    <w:rsid w:val="007270C7"/>
    <w:rsid w:val="00735ADD"/>
    <w:rsid w:val="00741433"/>
    <w:rsid w:val="007476E1"/>
    <w:rsid w:val="0075018C"/>
    <w:rsid w:val="007506FB"/>
    <w:rsid w:val="0075652C"/>
    <w:rsid w:val="00763341"/>
    <w:rsid w:val="00773AA0"/>
    <w:rsid w:val="007742AD"/>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0E02"/>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24D1B"/>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80538"/>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16D9"/>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D259E"/>
    <w:rsid w:val="00BE3C4E"/>
    <w:rsid w:val="00BE3CE6"/>
    <w:rsid w:val="00BE40A2"/>
    <w:rsid w:val="00BE429A"/>
    <w:rsid w:val="00BE4E9F"/>
    <w:rsid w:val="00BF196C"/>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80C21"/>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54EBC"/>
    <w:rsid w:val="00E73173"/>
    <w:rsid w:val="00E77501"/>
    <w:rsid w:val="00E801F7"/>
    <w:rsid w:val="00E81BCB"/>
    <w:rsid w:val="00E82948"/>
    <w:rsid w:val="00E86F69"/>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41030601">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1/lei/l12527.htm" TargetMode="External"/><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theme" Target="theme/theme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1-2014/2013/lei/l12846.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oter" Target="footer1.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s://www.gov.br/compras/pt-br/acesso-a-informacao/legislacao/instrucoes-normativas/instrucao-normativa-seges-me-no-26-de-13-de-abril-de-2022"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_ato2011-2014/2012/decreto/d7724.htm"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eader" Target="header2.xml"/><Relationship Id="rId3" Type="http://schemas.openxmlformats.org/officeDocument/2006/relationships/numbering" Target="numbering.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478</TotalTime>
  <Pages>1</Pages>
  <Words>5431</Words>
  <Characters>29329</Characters>
  <Application>Microsoft Office Word</Application>
  <DocSecurity>0</DocSecurity>
  <Lines>244</Lines>
  <Paragraphs>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42</cp:revision>
  <cp:lastPrinted>2024-06-13T12:56:00Z</cp:lastPrinted>
  <dcterms:created xsi:type="dcterms:W3CDTF">2023-08-18T18:10:00Z</dcterms:created>
  <dcterms:modified xsi:type="dcterms:W3CDTF">2024-06-13T12:56:00Z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